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31"/>
        <w:ind w:left="5538" w:right="0" w:firstLine="0"/>
        <w:jc w:val="left"/>
        <w:rPr>
          <w:rFonts w:ascii="Calibri" w:hAnsi="Calibri"/>
          <w:b/>
          <w:sz w:val="2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296000">
                <wp:simplePos x="0" y="0"/>
                <wp:positionH relativeFrom="page">
                  <wp:posOffset>469391</wp:posOffset>
                </wp:positionH>
                <wp:positionV relativeFrom="page">
                  <wp:posOffset>393192</wp:posOffset>
                </wp:positionV>
                <wp:extent cx="6962140" cy="977392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962140" cy="9773920"/>
                          <a:chExt cx="6962140" cy="977392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962140" cy="9773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2140" h="9773920">
                                <a:moveTo>
                                  <a:pt x="2398776" y="897636"/>
                                </a:moveTo>
                                <a:lnTo>
                                  <a:pt x="0" y="897636"/>
                                </a:lnTo>
                                <a:lnTo>
                                  <a:pt x="0" y="5608320"/>
                                </a:lnTo>
                                <a:lnTo>
                                  <a:pt x="0" y="6961632"/>
                                </a:lnTo>
                                <a:lnTo>
                                  <a:pt x="0" y="7555992"/>
                                </a:lnTo>
                                <a:lnTo>
                                  <a:pt x="0" y="9773412"/>
                                </a:lnTo>
                                <a:lnTo>
                                  <a:pt x="2398776" y="9773412"/>
                                </a:lnTo>
                                <a:lnTo>
                                  <a:pt x="2398776" y="7555992"/>
                                </a:lnTo>
                                <a:lnTo>
                                  <a:pt x="2398776" y="6961632"/>
                                </a:lnTo>
                                <a:lnTo>
                                  <a:pt x="2398776" y="5608320"/>
                                </a:lnTo>
                                <a:lnTo>
                                  <a:pt x="2398776" y="897636"/>
                                </a:lnTo>
                                <a:close/>
                              </a:path>
                              <a:path w="6962140" h="9773920">
                                <a:moveTo>
                                  <a:pt x="6961632" y="0"/>
                                </a:moveTo>
                                <a:lnTo>
                                  <a:pt x="2398776" y="0"/>
                                </a:lnTo>
                                <a:lnTo>
                                  <a:pt x="2398776" y="897636"/>
                                </a:lnTo>
                                <a:lnTo>
                                  <a:pt x="6961632" y="897636"/>
                                </a:lnTo>
                                <a:lnTo>
                                  <a:pt x="69616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261A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9184" y="8897111"/>
                            <a:ext cx="1758695" cy="4541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2960" y="5605271"/>
                            <a:ext cx="841247" cy="8412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61359" y="1709927"/>
                            <a:ext cx="3166872" cy="31668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319271" y="8950452"/>
                            <a:ext cx="3234055" cy="49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4055" h="495300">
                                <a:moveTo>
                                  <a:pt x="0" y="495299"/>
                                </a:moveTo>
                                <a:lnTo>
                                  <a:pt x="3215639" y="495299"/>
                                </a:lnTo>
                              </a:path>
                              <a:path w="3234055" h="495300">
                                <a:moveTo>
                                  <a:pt x="18287" y="0"/>
                                </a:moveTo>
                                <a:lnTo>
                                  <a:pt x="3233927" y="0"/>
                                </a:lnTo>
                              </a:path>
                            </a:pathLst>
                          </a:custGeom>
                          <a:ln w="25907">
                            <a:solidFill>
                              <a:srgbClr val="4471C4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424428" y="289559"/>
                            <a:ext cx="2292350" cy="304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2350" h="304800">
                                <a:moveTo>
                                  <a:pt x="22920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00"/>
                                </a:lnTo>
                                <a:lnTo>
                                  <a:pt x="2292095" y="304800"/>
                                </a:lnTo>
                                <a:lnTo>
                                  <a:pt x="22920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62A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" y="88392"/>
                            <a:ext cx="2304288" cy="6918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16863" y="7708392"/>
                            <a:ext cx="755904" cy="7559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959999pt;margin-top:30.960014pt;width:548.2pt;height:769.6pt;mso-position-horizontal-relative:page;mso-position-vertical-relative:page;z-index:-16020480" id="docshapegroup2" coordorigin="739,619" coordsize="10964,15392">
                <v:shape style="position:absolute;left:739;top:619;width:10964;height:15392" id="docshape3" coordorigin="739,619" coordsize="10964,15392" path="m4517,2033l739,2033,739,9451,739,11582,739,12518,739,16010,4517,16010,4517,12518,4517,11582,4517,9451,4517,2033xm11702,619l4517,619,4517,2033,11702,2033,11702,619xe" filled="true" fillcolor="#1261ac" stroked="false">
                  <v:path arrowok="t"/>
                  <v:fill type="solid"/>
                </v:shape>
                <v:shape style="position:absolute;left:1257;top:14630;width:2770;height:716" type="#_x0000_t75" id="docshape4" stroked="false">
                  <v:imagedata r:id="rId6" o:title=""/>
                </v:shape>
                <v:shape style="position:absolute;left:2035;top:9446;width:1325;height:1325" type="#_x0000_t75" id="docshape5" stroked="false">
                  <v:imagedata r:id="rId7" o:title=""/>
                </v:shape>
                <v:shape style="position:absolute;left:5875;top:3312;width:4988;height:4988" type="#_x0000_t75" id="docshape6" stroked="false">
                  <v:imagedata r:id="rId8" o:title=""/>
                </v:shape>
                <v:shape style="position:absolute;left:5966;top:14714;width:5093;height:780" id="docshape7" coordorigin="5966,14714" coordsize="5093,780" path="m5966,15494l11030,15494m5995,14714l11059,14714e" filled="false" stroked="true" strokeweight="2.04pt" strokecolor="#4471c4">
                  <v:path arrowok="t"/>
                  <v:stroke dashstyle="solid"/>
                </v:shape>
                <v:rect style="position:absolute;left:6132;top:1075;width:3610;height:480" id="docshape8" filled="true" fillcolor="#1362ad" stroked="false">
                  <v:fill type="solid"/>
                </v:rect>
                <v:shape style="position:absolute;left:744;top:758;width:3629;height:1090" type="#_x0000_t75" id="docshape9" stroked="false">
                  <v:imagedata r:id="rId9" o:title=""/>
                </v:shape>
                <v:shape style="position:absolute;left:2025;top:12758;width:1191;height:1191" type="#_x0000_t75" id="docshape10" stroked="false">
                  <v:imagedata r:id="rId10" o:title=""/>
                </v:shape>
                <w10:wrap type="none"/>
              </v:group>
            </w:pict>
          </mc:Fallback>
        </mc:AlternateContent>
      </w:r>
      <w:r>
        <w:rPr>
          <w:rFonts w:ascii="Calibri" w:hAnsi="Calibri"/>
          <w:b/>
          <w:color w:val="FFFFFF"/>
          <w:sz w:val="28"/>
        </w:rPr>
        <w:t>Редакція</w:t>
      </w:r>
      <w:r>
        <w:rPr>
          <w:rFonts w:ascii="Calibri" w:hAnsi="Calibri"/>
          <w:b/>
          <w:color w:val="FFFFFF"/>
          <w:spacing w:val="-7"/>
          <w:sz w:val="28"/>
        </w:rPr>
        <w:t> </w:t>
      </w:r>
      <w:r>
        <w:rPr>
          <w:rFonts w:ascii="Calibri" w:hAnsi="Calibri"/>
          <w:b/>
          <w:color w:val="FFFFFF"/>
          <w:sz w:val="28"/>
        </w:rPr>
        <w:t>від</w:t>
      </w:r>
      <w:r>
        <w:rPr>
          <w:rFonts w:ascii="Calibri" w:hAnsi="Calibri"/>
          <w:b/>
          <w:color w:val="FFFFFF"/>
          <w:spacing w:val="52"/>
          <w:sz w:val="28"/>
        </w:rPr>
        <w:t> </w:t>
      </w:r>
      <w:r>
        <w:rPr>
          <w:rFonts w:ascii="Calibri" w:hAnsi="Calibri"/>
          <w:b/>
          <w:color w:val="FFFFFF"/>
          <w:sz w:val="28"/>
        </w:rPr>
        <w:t>23.01.2024</w:t>
      </w:r>
      <w:r>
        <w:rPr>
          <w:rFonts w:ascii="Calibri" w:hAnsi="Calibri"/>
          <w:b/>
          <w:color w:val="FFFFFF"/>
          <w:spacing w:val="-6"/>
          <w:sz w:val="28"/>
        </w:rPr>
        <w:t> </w:t>
      </w:r>
      <w:r>
        <w:rPr>
          <w:rFonts w:ascii="Calibri" w:hAnsi="Calibri"/>
          <w:b/>
          <w:color w:val="FFFFFF"/>
          <w:spacing w:val="-5"/>
          <w:sz w:val="28"/>
        </w:rPr>
        <w:t>р.</w:t>
      </w:r>
    </w:p>
    <w:p>
      <w:pPr>
        <w:pStyle w:val="BodyText"/>
        <w:rPr>
          <w:rFonts w:ascii="Calibri"/>
          <w:b/>
          <w:sz w:val="48"/>
        </w:rPr>
      </w:pPr>
    </w:p>
    <w:p>
      <w:pPr>
        <w:pStyle w:val="BodyText"/>
        <w:rPr>
          <w:rFonts w:ascii="Calibri"/>
          <w:b/>
          <w:sz w:val="48"/>
        </w:rPr>
      </w:pPr>
    </w:p>
    <w:p>
      <w:pPr>
        <w:pStyle w:val="BodyText"/>
        <w:rPr>
          <w:rFonts w:ascii="Calibri"/>
          <w:b/>
          <w:sz w:val="48"/>
        </w:rPr>
      </w:pPr>
    </w:p>
    <w:p>
      <w:pPr>
        <w:pStyle w:val="BodyText"/>
        <w:rPr>
          <w:rFonts w:ascii="Calibri"/>
          <w:b/>
          <w:sz w:val="48"/>
        </w:rPr>
      </w:pPr>
    </w:p>
    <w:p>
      <w:pPr>
        <w:pStyle w:val="BodyText"/>
        <w:rPr>
          <w:rFonts w:ascii="Calibri"/>
          <w:b/>
          <w:sz w:val="48"/>
        </w:rPr>
      </w:pPr>
    </w:p>
    <w:p>
      <w:pPr>
        <w:pStyle w:val="BodyText"/>
        <w:rPr>
          <w:rFonts w:ascii="Calibri"/>
          <w:b/>
          <w:sz w:val="48"/>
        </w:rPr>
      </w:pPr>
    </w:p>
    <w:p>
      <w:pPr>
        <w:pStyle w:val="BodyText"/>
        <w:rPr>
          <w:rFonts w:ascii="Calibri"/>
          <w:b/>
          <w:sz w:val="48"/>
        </w:rPr>
      </w:pPr>
    </w:p>
    <w:p>
      <w:pPr>
        <w:pStyle w:val="BodyText"/>
        <w:rPr>
          <w:rFonts w:ascii="Calibri"/>
          <w:b/>
          <w:sz w:val="48"/>
        </w:rPr>
      </w:pPr>
    </w:p>
    <w:p>
      <w:pPr>
        <w:pStyle w:val="BodyText"/>
        <w:rPr>
          <w:rFonts w:ascii="Calibri"/>
          <w:b/>
          <w:sz w:val="48"/>
        </w:rPr>
      </w:pPr>
    </w:p>
    <w:p>
      <w:pPr>
        <w:pStyle w:val="BodyText"/>
        <w:rPr>
          <w:rFonts w:ascii="Calibri"/>
          <w:b/>
          <w:sz w:val="48"/>
        </w:rPr>
      </w:pPr>
    </w:p>
    <w:p>
      <w:pPr>
        <w:pStyle w:val="BodyText"/>
        <w:rPr>
          <w:rFonts w:ascii="Calibri"/>
          <w:b/>
          <w:sz w:val="48"/>
        </w:rPr>
      </w:pPr>
    </w:p>
    <w:p>
      <w:pPr>
        <w:pStyle w:val="BodyText"/>
        <w:rPr>
          <w:rFonts w:ascii="Calibri"/>
          <w:b/>
          <w:sz w:val="48"/>
        </w:rPr>
      </w:pPr>
    </w:p>
    <w:p>
      <w:pPr>
        <w:pStyle w:val="BodyText"/>
        <w:rPr>
          <w:rFonts w:ascii="Calibri"/>
          <w:b/>
          <w:sz w:val="48"/>
        </w:rPr>
      </w:pPr>
    </w:p>
    <w:p>
      <w:pPr>
        <w:pStyle w:val="BodyText"/>
        <w:spacing w:before="180"/>
        <w:rPr>
          <w:rFonts w:ascii="Calibri"/>
          <w:b/>
          <w:sz w:val="48"/>
        </w:rPr>
      </w:pPr>
    </w:p>
    <w:p>
      <w:pPr>
        <w:pStyle w:val="Title"/>
        <w:ind w:left="5346" w:right="484" w:firstLine="1"/>
      </w:pPr>
      <w:r>
        <w:rPr>
          <w:spacing w:val="20"/>
        </w:rPr>
        <w:t>Сповіщувач пожежний </w:t>
      </w:r>
      <w:r>
        <w:rPr>
          <w:spacing w:val="19"/>
        </w:rPr>
        <w:t>димовий адресний </w:t>
      </w:r>
      <w:r>
        <w:rPr>
          <w:spacing w:val="21"/>
        </w:rPr>
        <w:t>радіоканальний</w:t>
      </w:r>
    </w:p>
    <w:p>
      <w:pPr>
        <w:pStyle w:val="BodyText"/>
        <w:spacing w:before="343"/>
        <w:rPr>
          <w:b/>
          <w:sz w:val="48"/>
        </w:rPr>
      </w:pPr>
    </w:p>
    <w:p>
      <w:pPr>
        <w:pStyle w:val="Title"/>
        <w:spacing w:before="1"/>
      </w:pPr>
      <w:r>
        <w:rPr>
          <w:spacing w:val="29"/>
        </w:rPr>
        <w:t>SPD-</w:t>
      </w:r>
      <w:r>
        <w:rPr>
          <w:spacing w:val="7"/>
        </w:rPr>
        <w:t>10QR</w:t>
      </w: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rPr>
          <w:b/>
          <w:sz w:val="28"/>
        </w:rPr>
      </w:pPr>
    </w:p>
    <w:p>
      <w:pPr>
        <w:pStyle w:val="BodyText"/>
        <w:spacing w:before="151"/>
        <w:rPr>
          <w:b/>
          <w:sz w:val="28"/>
        </w:rPr>
      </w:pPr>
    </w:p>
    <w:p>
      <w:pPr>
        <w:spacing w:before="0"/>
        <w:ind w:left="5749" w:right="0" w:firstLine="0"/>
        <w:jc w:val="left"/>
        <w:rPr>
          <w:b/>
          <w:sz w:val="28"/>
        </w:rPr>
      </w:pPr>
      <w:r>
        <w:rPr>
          <w:b/>
          <w:sz w:val="28"/>
        </w:rPr>
        <w:t>ПАСПОРТ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МЦИ425237.019</w:t>
      </w:r>
      <w:r>
        <w:rPr>
          <w:b/>
          <w:spacing w:val="49"/>
          <w:sz w:val="28"/>
        </w:rPr>
        <w:t> </w:t>
      </w:r>
      <w:r>
        <w:rPr>
          <w:b/>
          <w:spacing w:val="-5"/>
          <w:sz w:val="28"/>
        </w:rPr>
        <w:t>ПС</w:t>
      </w:r>
    </w:p>
    <w:p>
      <w:pPr>
        <w:spacing w:after="0"/>
        <w:jc w:val="left"/>
        <w:rPr>
          <w:sz w:val="28"/>
        </w:rPr>
        <w:sectPr>
          <w:footerReference w:type="default" r:id="rId5"/>
          <w:type w:val="continuous"/>
          <w:pgSz w:w="11910" w:h="16840"/>
          <w:pgMar w:header="0" w:footer="476" w:top="1100" w:bottom="660" w:left="740" w:right="700"/>
          <w:pgNumType w:start="2"/>
        </w:sectPr>
      </w:pPr>
    </w:p>
    <w:p>
      <w:pPr>
        <w:pStyle w:val="BodyText"/>
        <w:spacing w:line="256" w:lineRule="auto" w:before="63"/>
        <w:ind w:left="111" w:firstLine="540"/>
      </w:pPr>
      <w:r>
        <w:rPr/>
        <w:t>Даний</w:t>
      </w:r>
      <w:r>
        <w:rPr>
          <w:spacing w:val="-7"/>
        </w:rPr>
        <w:t> </w:t>
      </w:r>
      <w:r>
        <w:rPr/>
        <w:t>паспорт</w:t>
      </w:r>
      <w:r>
        <w:rPr>
          <w:spacing w:val="-8"/>
        </w:rPr>
        <w:t> </w:t>
      </w:r>
      <w:r>
        <w:rPr/>
        <w:t>містить</w:t>
      </w:r>
      <w:r>
        <w:rPr>
          <w:spacing w:val="-10"/>
        </w:rPr>
        <w:t> </w:t>
      </w:r>
      <w:r>
        <w:rPr/>
        <w:t>відомості</w:t>
      </w:r>
      <w:r>
        <w:rPr>
          <w:spacing w:val="-4"/>
        </w:rPr>
        <w:t> </w:t>
      </w:r>
      <w:r>
        <w:rPr/>
        <w:t>про</w:t>
      </w:r>
      <w:r>
        <w:rPr>
          <w:spacing w:val="-8"/>
        </w:rPr>
        <w:t> </w:t>
      </w:r>
      <w:r>
        <w:rPr/>
        <w:t>технічні</w:t>
      </w:r>
      <w:r>
        <w:rPr>
          <w:spacing w:val="-13"/>
        </w:rPr>
        <w:t> </w:t>
      </w:r>
      <w:r>
        <w:rPr/>
        <w:t>характеристики,</w:t>
      </w:r>
      <w:r>
        <w:rPr>
          <w:spacing w:val="-8"/>
        </w:rPr>
        <w:t> </w:t>
      </w:r>
      <w:r>
        <w:rPr/>
        <w:t>налаштування</w:t>
      </w:r>
      <w:r>
        <w:rPr>
          <w:spacing w:val="-5"/>
        </w:rPr>
        <w:t> </w:t>
      </w:r>
      <w:r>
        <w:rPr/>
        <w:t>та</w:t>
      </w:r>
      <w:r>
        <w:rPr>
          <w:spacing w:val="-8"/>
        </w:rPr>
        <w:t> </w:t>
      </w:r>
      <w:r>
        <w:rPr/>
        <w:t>монтаж сповіщувача пожежного димового адресного радіоканального «SPD-10QR».</w:t>
      </w:r>
    </w:p>
    <w:p>
      <w:pPr>
        <w:pStyle w:val="BodyText"/>
        <w:spacing w:before="160"/>
        <w:ind w:left="711" w:right="2407"/>
      </w:pPr>
      <w:r>
        <w:rPr/>
        <w:t>Сповіщувач</w:t>
      </w:r>
      <w:r>
        <w:rPr>
          <w:spacing w:val="-12"/>
        </w:rPr>
        <w:t> </w:t>
      </w:r>
      <w:r>
        <w:rPr/>
        <w:t>відповідає</w:t>
      </w:r>
      <w:r>
        <w:rPr>
          <w:spacing w:val="-7"/>
        </w:rPr>
        <w:t> </w:t>
      </w:r>
      <w:r>
        <w:rPr/>
        <w:t>всім</w:t>
      </w:r>
      <w:r>
        <w:rPr>
          <w:spacing w:val="-10"/>
        </w:rPr>
        <w:t> </w:t>
      </w:r>
      <w:r>
        <w:rPr/>
        <w:t>вимогам</w:t>
      </w:r>
      <w:r>
        <w:rPr>
          <w:spacing w:val="-7"/>
        </w:rPr>
        <w:t> </w:t>
      </w:r>
      <w:r>
        <w:rPr/>
        <w:t>ДСТУ</w:t>
      </w:r>
      <w:r>
        <w:rPr>
          <w:spacing w:val="-9"/>
        </w:rPr>
        <w:t> </w:t>
      </w:r>
      <w:r>
        <w:rPr/>
        <w:t>EN54-7</w:t>
      </w:r>
      <w:r>
        <w:rPr>
          <w:spacing w:val="-9"/>
        </w:rPr>
        <w:t> </w:t>
      </w:r>
      <w:r>
        <w:rPr/>
        <w:t>та</w:t>
      </w:r>
      <w:r>
        <w:rPr>
          <w:spacing w:val="-12"/>
        </w:rPr>
        <w:t> </w:t>
      </w:r>
      <w:r>
        <w:rPr/>
        <w:t>ДСТУ</w:t>
      </w:r>
      <w:r>
        <w:rPr>
          <w:spacing w:val="-9"/>
        </w:rPr>
        <w:t> </w:t>
      </w:r>
      <w:r>
        <w:rPr/>
        <w:t>EN54-25. У цьому паспорті прийняті наступні визначення та скорочення:</w:t>
      </w:r>
    </w:p>
    <w:p>
      <w:pPr>
        <w:pStyle w:val="BodyText"/>
        <w:ind w:left="711" w:right="6309"/>
      </w:pPr>
      <w:r>
        <w:rPr/>
        <w:t>БША</w:t>
      </w:r>
      <w:r>
        <w:rPr>
          <w:spacing w:val="-15"/>
        </w:rPr>
        <w:t> </w:t>
      </w:r>
      <w:r>
        <w:rPr/>
        <w:t>-</w:t>
      </w:r>
      <w:r>
        <w:rPr>
          <w:spacing w:val="-15"/>
        </w:rPr>
        <w:t> </w:t>
      </w:r>
      <w:r>
        <w:rPr/>
        <w:t>блок</w:t>
      </w:r>
      <w:r>
        <w:rPr>
          <w:spacing w:val="-15"/>
        </w:rPr>
        <w:t> </w:t>
      </w:r>
      <w:r>
        <w:rPr/>
        <w:t>шлейфів</w:t>
      </w:r>
      <w:r>
        <w:rPr>
          <w:spacing w:val="-15"/>
        </w:rPr>
        <w:t> </w:t>
      </w:r>
      <w:r>
        <w:rPr/>
        <w:t>адресний; ЧР - черговий режим;</w:t>
      </w:r>
    </w:p>
    <w:p>
      <w:pPr>
        <w:pStyle w:val="BodyText"/>
        <w:ind w:left="711"/>
      </w:pPr>
      <w:r>
        <w:rPr/>
        <w:t>ШС</w:t>
      </w:r>
      <w:r>
        <w:rPr>
          <w:spacing w:val="-2"/>
        </w:rPr>
        <w:t> </w:t>
      </w:r>
      <w:r>
        <w:rPr/>
        <w:t>-</w:t>
      </w:r>
      <w:r>
        <w:rPr>
          <w:spacing w:val="-6"/>
        </w:rPr>
        <w:t> </w:t>
      </w:r>
      <w:r>
        <w:rPr/>
        <w:t>шлейф</w:t>
      </w:r>
      <w:r>
        <w:rPr>
          <w:spacing w:val="-2"/>
        </w:rPr>
        <w:t> </w:t>
      </w:r>
      <w:r>
        <w:rPr/>
        <w:t>пожежної</w:t>
      </w:r>
      <w:r>
        <w:rPr>
          <w:spacing w:val="-6"/>
        </w:rPr>
        <w:t> </w:t>
      </w:r>
      <w:r>
        <w:rPr>
          <w:spacing w:val="-2"/>
        </w:rPr>
        <w:t>сигналізації;</w:t>
      </w:r>
    </w:p>
    <w:p>
      <w:pPr>
        <w:pStyle w:val="BodyText"/>
        <w:ind w:left="711"/>
      </w:pPr>
      <w:r>
        <w:rPr/>
        <w:t>ППКП</w:t>
      </w:r>
      <w:r>
        <w:rPr>
          <w:spacing w:val="-10"/>
        </w:rPr>
        <w:t> </w:t>
      </w:r>
      <w:r>
        <w:rPr/>
        <w:t>-</w:t>
      </w:r>
      <w:r>
        <w:rPr>
          <w:spacing w:val="-10"/>
        </w:rPr>
        <w:t> </w:t>
      </w:r>
      <w:r>
        <w:rPr/>
        <w:t>прилад</w:t>
      </w:r>
      <w:r>
        <w:rPr>
          <w:spacing w:val="-9"/>
        </w:rPr>
        <w:t> </w:t>
      </w:r>
      <w:r>
        <w:rPr/>
        <w:t>приймально-контрольний</w:t>
      </w:r>
      <w:r>
        <w:rPr>
          <w:spacing w:val="-7"/>
        </w:rPr>
        <w:t> </w:t>
      </w:r>
      <w:r>
        <w:rPr>
          <w:spacing w:val="-2"/>
        </w:rPr>
        <w:t>пожежний;</w:t>
      </w:r>
    </w:p>
    <w:p>
      <w:pPr>
        <w:pStyle w:val="BodyText"/>
        <w:spacing w:before="1"/>
        <w:ind w:left="291" w:right="128" w:firstLine="420"/>
      </w:pPr>
      <w:r>
        <w:rPr/>
        <w:t>Базова</w:t>
      </w:r>
      <w:r>
        <w:rPr>
          <w:spacing w:val="-9"/>
        </w:rPr>
        <w:t> </w:t>
      </w:r>
      <w:r>
        <w:rPr/>
        <w:t>станція</w:t>
      </w:r>
      <w:r>
        <w:rPr>
          <w:spacing w:val="-5"/>
        </w:rPr>
        <w:t> </w:t>
      </w:r>
      <w:r>
        <w:rPr/>
        <w:t>-</w:t>
      </w:r>
      <w:r>
        <w:rPr>
          <w:spacing w:val="-9"/>
        </w:rPr>
        <w:t> </w:t>
      </w:r>
      <w:r>
        <w:rPr/>
        <w:t>приймач-передавач</w:t>
      </w:r>
      <w:r>
        <w:rPr>
          <w:spacing w:val="-5"/>
        </w:rPr>
        <w:t> </w:t>
      </w:r>
      <w:r>
        <w:rPr/>
        <w:t>(трансивер)</w:t>
      </w:r>
      <w:r>
        <w:rPr>
          <w:spacing w:val="-10"/>
        </w:rPr>
        <w:t> </w:t>
      </w:r>
      <w:r>
        <w:rPr/>
        <w:t>в</w:t>
      </w:r>
      <w:r>
        <w:rPr>
          <w:spacing w:val="-9"/>
        </w:rPr>
        <w:t> </w:t>
      </w:r>
      <w:r>
        <w:rPr/>
        <w:t>системі,</w:t>
      </w:r>
      <w:r>
        <w:rPr>
          <w:spacing w:val="-7"/>
        </w:rPr>
        <w:t> </w:t>
      </w:r>
      <w:r>
        <w:rPr/>
        <w:t>який</w:t>
      </w:r>
      <w:r>
        <w:rPr>
          <w:spacing w:val="-7"/>
        </w:rPr>
        <w:t> </w:t>
      </w:r>
      <w:r>
        <w:rPr/>
        <w:t>здійснює</w:t>
      </w:r>
      <w:r>
        <w:rPr>
          <w:spacing w:val="-8"/>
        </w:rPr>
        <w:t> </w:t>
      </w:r>
      <w:r>
        <w:rPr/>
        <w:t>безпосередній зв'язок з певною кількістю радіоканальних сповіщувачів.</w:t>
      </w:r>
    </w:p>
    <w:p>
      <w:pPr>
        <w:pStyle w:val="BodyText"/>
        <w:spacing w:before="9"/>
      </w:pPr>
    </w:p>
    <w:p>
      <w:pPr>
        <w:pStyle w:val="ListParagraph"/>
        <w:numPr>
          <w:ilvl w:val="0"/>
          <w:numId w:val="1"/>
        </w:numPr>
        <w:tabs>
          <w:tab w:pos="745" w:val="left" w:leader="none"/>
        </w:tabs>
        <w:spacing w:line="240" w:lineRule="auto" w:before="1" w:after="0"/>
        <w:ind w:left="745" w:right="0" w:hanging="193"/>
        <w:jc w:val="center"/>
        <w:rPr>
          <w:b/>
          <w:sz w:val="26"/>
        </w:rPr>
      </w:pPr>
      <w:r>
        <w:rPr>
          <w:b/>
          <w:spacing w:val="-4"/>
          <w:sz w:val="26"/>
        </w:rPr>
        <w:t>ЗАГАЛЬНІ</w:t>
      </w:r>
      <w:r>
        <w:rPr>
          <w:b/>
          <w:spacing w:val="-2"/>
          <w:sz w:val="26"/>
        </w:rPr>
        <w:t> ВІДОМОСТІ</w:t>
      </w:r>
    </w:p>
    <w:p>
      <w:pPr>
        <w:pStyle w:val="ListParagraph"/>
        <w:numPr>
          <w:ilvl w:val="1"/>
          <w:numId w:val="1"/>
        </w:numPr>
        <w:tabs>
          <w:tab w:pos="1025" w:val="left" w:leader="none"/>
        </w:tabs>
        <w:spacing w:line="240" w:lineRule="auto" w:before="111" w:after="0"/>
        <w:ind w:left="251" w:right="116" w:firstLine="424"/>
        <w:jc w:val="both"/>
        <w:rPr>
          <w:sz w:val="24"/>
        </w:rPr>
      </w:pPr>
      <w:r>
        <w:rPr>
          <w:sz w:val="24"/>
        </w:rPr>
        <w:t>Сповіщувач</w:t>
      </w:r>
      <w:r>
        <w:rPr>
          <w:spacing w:val="-15"/>
          <w:sz w:val="24"/>
        </w:rPr>
        <w:t> </w:t>
      </w:r>
      <w:r>
        <w:rPr>
          <w:sz w:val="24"/>
        </w:rPr>
        <w:t>пожежний</w:t>
      </w:r>
      <w:r>
        <w:rPr>
          <w:spacing w:val="-15"/>
          <w:sz w:val="24"/>
        </w:rPr>
        <w:t> </w:t>
      </w:r>
      <w:r>
        <w:rPr>
          <w:sz w:val="24"/>
        </w:rPr>
        <w:t>димовий</w:t>
      </w:r>
      <w:r>
        <w:rPr>
          <w:spacing w:val="-15"/>
          <w:sz w:val="24"/>
        </w:rPr>
        <w:t> </w:t>
      </w:r>
      <w:r>
        <w:rPr>
          <w:sz w:val="24"/>
        </w:rPr>
        <w:t>адресний</w:t>
      </w:r>
      <w:r>
        <w:rPr>
          <w:spacing w:val="-15"/>
          <w:sz w:val="24"/>
        </w:rPr>
        <w:t> </w:t>
      </w:r>
      <w:r>
        <w:rPr>
          <w:sz w:val="24"/>
        </w:rPr>
        <w:t>радіоканальний</w:t>
      </w:r>
      <w:r>
        <w:rPr>
          <w:spacing w:val="-12"/>
          <w:sz w:val="24"/>
        </w:rPr>
        <w:t> </w:t>
      </w:r>
      <w:r>
        <w:rPr>
          <w:sz w:val="24"/>
        </w:rPr>
        <w:t>«SPD-10QR»</w:t>
      </w:r>
      <w:r>
        <w:rPr>
          <w:spacing w:val="-13"/>
          <w:sz w:val="24"/>
        </w:rPr>
        <w:t> </w:t>
      </w:r>
      <w:r>
        <w:rPr>
          <w:sz w:val="24"/>
        </w:rPr>
        <w:t>(далі</w:t>
      </w:r>
      <w:r>
        <w:rPr>
          <w:spacing w:val="-14"/>
          <w:sz w:val="24"/>
        </w:rPr>
        <w:t> </w:t>
      </w:r>
      <w:r>
        <w:rPr>
          <w:sz w:val="24"/>
        </w:rPr>
        <w:t>-</w:t>
      </w:r>
      <w:r>
        <w:rPr>
          <w:spacing w:val="-15"/>
          <w:sz w:val="24"/>
        </w:rPr>
        <w:t> </w:t>
      </w:r>
      <w:r>
        <w:rPr>
          <w:sz w:val="24"/>
        </w:rPr>
        <w:t>сповіщувач) призначений для виявлення загорянь в закритих приміщеннях різних будівель і споруд, що супроводжуються появою диму.</w:t>
      </w:r>
    </w:p>
    <w:p>
      <w:pPr>
        <w:pStyle w:val="BodyText"/>
        <w:spacing w:before="120"/>
        <w:ind w:left="736"/>
        <w:jc w:val="both"/>
      </w:pPr>
      <w:r>
        <w:rPr/>
        <w:t>Сповіщувач</w:t>
      </w:r>
      <w:r>
        <w:rPr>
          <w:spacing w:val="-14"/>
        </w:rPr>
        <w:t> </w:t>
      </w:r>
      <w:r>
        <w:rPr/>
        <w:t>призначений</w:t>
      </w:r>
      <w:r>
        <w:rPr>
          <w:spacing w:val="-6"/>
        </w:rPr>
        <w:t> </w:t>
      </w:r>
      <w:r>
        <w:rPr/>
        <w:t>для</w:t>
      </w:r>
      <w:r>
        <w:rPr>
          <w:spacing w:val="-7"/>
        </w:rPr>
        <w:t> </w:t>
      </w:r>
      <w:r>
        <w:rPr/>
        <w:t>роботи</w:t>
      </w:r>
      <w:r>
        <w:rPr>
          <w:spacing w:val="-7"/>
        </w:rPr>
        <w:t> </w:t>
      </w:r>
      <w:r>
        <w:rPr/>
        <w:t>в</w:t>
      </w:r>
      <w:r>
        <w:rPr>
          <w:spacing w:val="-10"/>
        </w:rPr>
        <w:t> </w:t>
      </w:r>
      <w:r>
        <w:rPr/>
        <w:t>складі</w:t>
      </w:r>
      <w:r>
        <w:rPr>
          <w:spacing w:val="-7"/>
        </w:rPr>
        <w:t> </w:t>
      </w:r>
      <w:r>
        <w:rPr/>
        <w:t>системи</w:t>
      </w:r>
      <w:r>
        <w:rPr>
          <w:spacing w:val="-7"/>
        </w:rPr>
        <w:t> </w:t>
      </w:r>
      <w:r>
        <w:rPr/>
        <w:t>пожежної</w:t>
      </w:r>
      <w:r>
        <w:rPr>
          <w:spacing w:val="-5"/>
        </w:rPr>
        <w:t> </w:t>
      </w:r>
      <w:r>
        <w:rPr/>
        <w:t>сигналізації</w:t>
      </w:r>
      <w:r>
        <w:rPr>
          <w:spacing w:val="-8"/>
        </w:rPr>
        <w:t> </w:t>
      </w:r>
      <w:r>
        <w:rPr/>
        <w:t>на</w:t>
      </w:r>
      <w:r>
        <w:rPr>
          <w:spacing w:val="-7"/>
        </w:rPr>
        <w:t> </w:t>
      </w:r>
      <w:r>
        <w:rPr>
          <w:spacing w:val="-2"/>
        </w:rPr>
        <w:t>основі:</w:t>
      </w:r>
    </w:p>
    <w:p>
      <w:pPr>
        <w:pStyle w:val="ListParagraph"/>
        <w:numPr>
          <w:ilvl w:val="0"/>
          <w:numId w:val="2"/>
        </w:numPr>
        <w:tabs>
          <w:tab w:pos="1017" w:val="left" w:leader="none"/>
          <w:tab w:pos="1021" w:val="left" w:leader="none"/>
          <w:tab w:pos="2079" w:val="left" w:leader="none"/>
          <w:tab w:pos="3102" w:val="left" w:leader="none"/>
          <w:tab w:pos="3889" w:val="left" w:leader="none"/>
          <w:tab w:pos="5303" w:val="left" w:leader="none"/>
          <w:tab w:pos="5831" w:val="left" w:leader="none"/>
          <w:tab w:pos="6829" w:val="left" w:leader="none"/>
          <w:tab w:pos="8315" w:val="left" w:leader="none"/>
          <w:tab w:pos="8723" w:val="left" w:leader="none"/>
          <w:tab w:pos="9791" w:val="left" w:leader="none"/>
        </w:tabs>
        <w:spacing w:line="240" w:lineRule="auto" w:before="120" w:after="0"/>
        <w:ind w:left="1021" w:right="126" w:hanging="202"/>
        <w:jc w:val="left"/>
        <w:rPr>
          <w:sz w:val="24"/>
        </w:rPr>
      </w:pPr>
      <w:r>
        <w:rPr>
          <w:spacing w:val="-2"/>
          <w:sz w:val="24"/>
        </w:rPr>
        <w:t>базової</w:t>
      </w:r>
      <w:r>
        <w:rPr>
          <w:sz w:val="24"/>
        </w:rPr>
        <w:tab/>
      </w:r>
      <w:r>
        <w:rPr>
          <w:spacing w:val="-2"/>
          <w:sz w:val="24"/>
        </w:rPr>
        <w:t>станції</w:t>
      </w:r>
      <w:r>
        <w:rPr>
          <w:sz w:val="24"/>
        </w:rPr>
        <w:tab/>
      </w:r>
      <w:r>
        <w:rPr>
          <w:spacing w:val="-4"/>
          <w:sz w:val="24"/>
        </w:rPr>
        <w:t>серії</w:t>
      </w:r>
      <w:r>
        <w:rPr>
          <w:sz w:val="24"/>
        </w:rPr>
        <w:tab/>
      </w:r>
      <w:r>
        <w:rPr>
          <w:spacing w:val="-2"/>
          <w:sz w:val="24"/>
        </w:rPr>
        <w:t>«ArtonRL»</w:t>
      </w:r>
      <w:r>
        <w:rPr>
          <w:sz w:val="24"/>
        </w:rPr>
        <w:tab/>
      </w:r>
      <w:r>
        <w:rPr>
          <w:spacing w:val="-6"/>
          <w:sz w:val="24"/>
        </w:rPr>
        <w:t>та</w:t>
      </w:r>
      <w:r>
        <w:rPr>
          <w:sz w:val="24"/>
        </w:rPr>
        <w:tab/>
      </w:r>
      <w:r>
        <w:rPr>
          <w:spacing w:val="-4"/>
          <w:sz w:val="24"/>
        </w:rPr>
        <w:t>ППКП</w:t>
      </w:r>
      <w:r>
        <w:rPr>
          <w:sz w:val="24"/>
        </w:rPr>
        <w:tab/>
      </w:r>
      <w:r>
        <w:rPr>
          <w:spacing w:val="-2"/>
          <w:sz w:val="24"/>
        </w:rPr>
        <w:t>«Вектор-1»</w:t>
      </w:r>
      <w:r>
        <w:rPr>
          <w:sz w:val="24"/>
        </w:rPr>
        <w:tab/>
      </w:r>
      <w:r>
        <w:rPr>
          <w:spacing w:val="-10"/>
          <w:sz w:val="24"/>
        </w:rPr>
        <w:t>з</w:t>
      </w:r>
      <w:r>
        <w:rPr>
          <w:sz w:val="24"/>
        </w:rPr>
        <w:tab/>
      </w:r>
      <w:r>
        <w:rPr>
          <w:spacing w:val="-2"/>
          <w:sz w:val="24"/>
        </w:rPr>
        <w:t>блоком</w:t>
      </w:r>
      <w:r>
        <w:rPr>
          <w:sz w:val="24"/>
        </w:rPr>
        <w:tab/>
      </w:r>
      <w:r>
        <w:rPr>
          <w:spacing w:val="-4"/>
          <w:sz w:val="24"/>
        </w:rPr>
        <w:t>БША </w:t>
      </w:r>
      <w:r>
        <w:rPr>
          <w:sz w:val="24"/>
        </w:rPr>
        <w:t>(МЦИ 426439.010) як адресний сповіщувач;</w:t>
      </w:r>
    </w:p>
    <w:p>
      <w:pPr>
        <w:pStyle w:val="ListParagraph"/>
        <w:numPr>
          <w:ilvl w:val="0"/>
          <w:numId w:val="2"/>
        </w:numPr>
        <w:tabs>
          <w:tab w:pos="1017" w:val="left" w:leader="none"/>
          <w:tab w:pos="1021" w:val="left" w:leader="none"/>
        </w:tabs>
        <w:spacing w:line="242" w:lineRule="auto" w:before="120" w:after="0"/>
        <w:ind w:left="1021" w:right="180" w:hanging="202"/>
        <w:jc w:val="left"/>
        <w:rPr>
          <w:sz w:val="24"/>
        </w:rPr>
      </w:pPr>
      <w:r>
        <w:rPr>
          <w:sz w:val="24"/>
        </w:rPr>
        <w:t>базової</w:t>
      </w:r>
      <w:r>
        <w:rPr>
          <w:spacing w:val="-2"/>
          <w:sz w:val="24"/>
        </w:rPr>
        <w:t> </w:t>
      </w:r>
      <w:r>
        <w:rPr>
          <w:sz w:val="24"/>
        </w:rPr>
        <w:t>станції</w:t>
      </w:r>
      <w:r>
        <w:rPr>
          <w:spacing w:val="-2"/>
          <w:sz w:val="24"/>
        </w:rPr>
        <w:t> </w:t>
      </w:r>
      <w:r>
        <w:rPr>
          <w:sz w:val="24"/>
        </w:rPr>
        <w:t>серії</w:t>
      </w:r>
      <w:r>
        <w:rPr>
          <w:spacing w:val="-2"/>
          <w:sz w:val="24"/>
        </w:rPr>
        <w:t> </w:t>
      </w:r>
      <w:r>
        <w:rPr>
          <w:sz w:val="24"/>
        </w:rPr>
        <w:t>«ArtonRL»</w:t>
      </w:r>
      <w:r>
        <w:rPr>
          <w:spacing w:val="-10"/>
          <w:sz w:val="24"/>
        </w:rPr>
        <w:t> </w:t>
      </w:r>
      <w:r>
        <w:rPr>
          <w:sz w:val="24"/>
        </w:rPr>
        <w:t>і</w:t>
      </w:r>
      <w:r>
        <w:rPr>
          <w:spacing w:val="-4"/>
          <w:sz w:val="24"/>
        </w:rPr>
        <w:t> </w:t>
      </w:r>
      <w:r>
        <w:rPr>
          <w:sz w:val="24"/>
        </w:rPr>
        <w:t>ППКП</w:t>
      </w:r>
      <w:r>
        <w:rPr>
          <w:spacing w:val="-4"/>
          <w:sz w:val="24"/>
        </w:rPr>
        <w:t> </w:t>
      </w:r>
      <w:r>
        <w:rPr>
          <w:sz w:val="24"/>
        </w:rPr>
        <w:t>«Артон-0ХПv.2»</w:t>
      </w:r>
      <w:r>
        <w:rPr>
          <w:spacing w:val="-12"/>
          <w:sz w:val="24"/>
        </w:rPr>
        <w:t> </w:t>
      </w:r>
      <w:r>
        <w:rPr>
          <w:sz w:val="24"/>
        </w:rPr>
        <w:t>та</w:t>
      </w:r>
      <w:r>
        <w:rPr>
          <w:spacing w:val="-4"/>
          <w:sz w:val="24"/>
        </w:rPr>
        <w:t> </w:t>
      </w:r>
      <w:r>
        <w:rPr>
          <w:sz w:val="24"/>
        </w:rPr>
        <w:t>«Спектра-6»</w:t>
      </w:r>
      <w:r>
        <w:rPr>
          <w:spacing w:val="-11"/>
          <w:sz w:val="24"/>
        </w:rPr>
        <w:t> </w:t>
      </w:r>
      <w:r>
        <w:rPr>
          <w:sz w:val="24"/>
        </w:rPr>
        <w:t>з</w:t>
      </w:r>
      <w:r>
        <w:rPr>
          <w:spacing w:val="-2"/>
          <w:sz w:val="24"/>
        </w:rPr>
        <w:t> </w:t>
      </w:r>
      <w:r>
        <w:rPr>
          <w:sz w:val="24"/>
        </w:rPr>
        <w:t>2-х</w:t>
      </w:r>
      <w:r>
        <w:rPr>
          <w:spacing w:val="-3"/>
          <w:sz w:val="24"/>
        </w:rPr>
        <w:t> </w:t>
      </w:r>
      <w:r>
        <w:rPr>
          <w:sz w:val="24"/>
        </w:rPr>
        <w:t>провідними ШС як безадресний сповіщувач;</w:t>
      </w:r>
    </w:p>
    <w:p>
      <w:pPr>
        <w:pStyle w:val="ListParagraph"/>
        <w:numPr>
          <w:ilvl w:val="0"/>
          <w:numId w:val="2"/>
        </w:numPr>
        <w:tabs>
          <w:tab w:pos="1017" w:val="left" w:leader="none"/>
          <w:tab w:pos="1021" w:val="left" w:leader="none"/>
        </w:tabs>
        <w:spacing w:line="240" w:lineRule="auto" w:before="117" w:after="0"/>
        <w:ind w:left="1021" w:right="309" w:hanging="202"/>
        <w:jc w:val="left"/>
        <w:rPr>
          <w:sz w:val="24"/>
        </w:rPr>
      </w:pPr>
      <w:r>
        <w:rPr>
          <w:sz w:val="24"/>
        </w:rPr>
        <w:t>базової</w:t>
      </w:r>
      <w:r>
        <w:rPr>
          <w:spacing w:val="-2"/>
          <w:sz w:val="24"/>
        </w:rPr>
        <w:t> </w:t>
      </w:r>
      <w:r>
        <w:rPr>
          <w:sz w:val="24"/>
        </w:rPr>
        <w:t>станції</w:t>
      </w:r>
      <w:r>
        <w:rPr>
          <w:spacing w:val="-2"/>
          <w:sz w:val="24"/>
        </w:rPr>
        <w:t> </w:t>
      </w:r>
      <w:r>
        <w:rPr>
          <w:sz w:val="24"/>
        </w:rPr>
        <w:t>серії</w:t>
      </w:r>
      <w:r>
        <w:rPr>
          <w:spacing w:val="-2"/>
          <w:sz w:val="24"/>
        </w:rPr>
        <w:t> </w:t>
      </w:r>
      <w:r>
        <w:rPr>
          <w:sz w:val="24"/>
        </w:rPr>
        <w:t>«ArtonRL»</w:t>
      </w:r>
      <w:r>
        <w:rPr>
          <w:spacing w:val="-3"/>
          <w:sz w:val="24"/>
        </w:rPr>
        <w:t> </w:t>
      </w:r>
      <w:r>
        <w:rPr>
          <w:sz w:val="24"/>
        </w:rPr>
        <w:t>і</w:t>
      </w:r>
      <w:r>
        <w:rPr>
          <w:spacing w:val="-2"/>
          <w:sz w:val="24"/>
        </w:rPr>
        <w:t> </w:t>
      </w:r>
      <w:r>
        <w:rPr>
          <w:sz w:val="24"/>
        </w:rPr>
        <w:t>будь-якого</w:t>
      </w:r>
      <w:r>
        <w:rPr>
          <w:spacing w:val="-3"/>
          <w:sz w:val="24"/>
        </w:rPr>
        <w:t> </w:t>
      </w:r>
      <w:r>
        <w:rPr>
          <w:sz w:val="24"/>
        </w:rPr>
        <w:t>ППКП</w:t>
      </w:r>
      <w:r>
        <w:rPr>
          <w:spacing w:val="-4"/>
          <w:sz w:val="24"/>
        </w:rPr>
        <w:t> </w:t>
      </w:r>
      <w:r>
        <w:rPr>
          <w:sz w:val="24"/>
        </w:rPr>
        <w:t>з</w:t>
      </w:r>
      <w:r>
        <w:rPr>
          <w:spacing w:val="-2"/>
          <w:sz w:val="24"/>
        </w:rPr>
        <w:t> </w:t>
      </w:r>
      <w:r>
        <w:rPr>
          <w:sz w:val="24"/>
        </w:rPr>
        <w:t>4-х</w:t>
      </w:r>
      <w:r>
        <w:rPr>
          <w:spacing w:val="-3"/>
          <w:sz w:val="24"/>
        </w:rPr>
        <w:t> </w:t>
      </w:r>
      <w:r>
        <w:rPr>
          <w:sz w:val="24"/>
        </w:rPr>
        <w:t>провідними</w:t>
      </w:r>
      <w:r>
        <w:rPr>
          <w:spacing w:val="-4"/>
          <w:sz w:val="24"/>
        </w:rPr>
        <w:t> </w:t>
      </w:r>
      <w:r>
        <w:rPr>
          <w:sz w:val="24"/>
        </w:rPr>
        <w:t>ШС</w:t>
      </w:r>
      <w:r>
        <w:rPr>
          <w:spacing w:val="-2"/>
          <w:sz w:val="24"/>
        </w:rPr>
        <w:t> </w:t>
      </w:r>
      <w:r>
        <w:rPr>
          <w:sz w:val="24"/>
        </w:rPr>
        <w:t>як</w:t>
      </w:r>
      <w:r>
        <w:rPr>
          <w:spacing w:val="-2"/>
          <w:sz w:val="24"/>
        </w:rPr>
        <w:t> </w:t>
      </w:r>
      <w:r>
        <w:rPr>
          <w:sz w:val="24"/>
        </w:rPr>
        <w:t>безадресний </w:t>
      </w:r>
      <w:r>
        <w:rPr>
          <w:spacing w:val="-2"/>
          <w:sz w:val="24"/>
        </w:rPr>
        <w:t>сповіщувач;</w:t>
      </w:r>
    </w:p>
    <w:p>
      <w:pPr>
        <w:pStyle w:val="ListParagraph"/>
        <w:numPr>
          <w:ilvl w:val="0"/>
          <w:numId w:val="2"/>
        </w:numPr>
        <w:tabs>
          <w:tab w:pos="1018" w:val="left" w:leader="none"/>
        </w:tabs>
        <w:spacing w:line="240" w:lineRule="auto" w:before="120" w:after="0"/>
        <w:ind w:left="1018" w:right="0" w:hanging="198"/>
        <w:jc w:val="left"/>
        <w:rPr>
          <w:sz w:val="24"/>
        </w:rPr>
      </w:pPr>
      <w:r>
        <w:rPr>
          <w:sz w:val="24"/>
        </w:rPr>
        <w:t>ППКП</w:t>
      </w:r>
      <w:r>
        <w:rPr>
          <w:spacing w:val="-7"/>
          <w:sz w:val="24"/>
        </w:rPr>
        <w:t> </w:t>
      </w:r>
      <w:r>
        <w:rPr>
          <w:sz w:val="24"/>
        </w:rPr>
        <w:t>«Arton-A1R»</w:t>
      </w:r>
      <w:r>
        <w:rPr>
          <w:spacing w:val="-13"/>
          <w:sz w:val="24"/>
        </w:rPr>
        <w:t> </w:t>
      </w:r>
      <w:r>
        <w:rPr>
          <w:sz w:val="24"/>
        </w:rPr>
        <w:t>з</w:t>
      </w:r>
      <w:r>
        <w:rPr>
          <w:spacing w:val="-2"/>
          <w:sz w:val="24"/>
        </w:rPr>
        <w:t> </w:t>
      </w:r>
      <w:r>
        <w:rPr>
          <w:sz w:val="24"/>
        </w:rPr>
        <w:t>вбудованим</w:t>
      </w:r>
      <w:r>
        <w:rPr>
          <w:spacing w:val="-6"/>
          <w:sz w:val="24"/>
        </w:rPr>
        <w:t> </w:t>
      </w:r>
      <w:r>
        <w:rPr>
          <w:sz w:val="24"/>
        </w:rPr>
        <w:t>трансивером,</w:t>
      </w:r>
      <w:r>
        <w:rPr>
          <w:spacing w:val="-7"/>
          <w:sz w:val="24"/>
        </w:rPr>
        <w:t> </w:t>
      </w:r>
      <w:r>
        <w:rPr>
          <w:sz w:val="24"/>
        </w:rPr>
        <w:t>як</w:t>
      </w:r>
      <w:r>
        <w:rPr>
          <w:spacing w:val="-5"/>
          <w:sz w:val="24"/>
        </w:rPr>
        <w:t> </w:t>
      </w:r>
      <w:r>
        <w:rPr>
          <w:sz w:val="24"/>
        </w:rPr>
        <w:t>адресний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сповіщувач.</w:t>
      </w:r>
    </w:p>
    <w:p>
      <w:pPr>
        <w:spacing w:line="237" w:lineRule="auto" w:before="127"/>
        <w:ind w:left="675" w:right="116" w:firstLine="0"/>
        <w:jc w:val="both"/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t>Примітка. </w:t>
      </w:r>
      <w:r>
        <w:rPr>
          <w:rFonts w:ascii="Calibri" w:hAnsi="Calibri"/>
          <w:sz w:val="22"/>
        </w:rPr>
        <w:t>Надалі для визначення обладнання, з яким сповіщувач буде мати безпосередній радіозв'язок буде використовуватися термін «базова станція».</w:t>
      </w:r>
    </w:p>
    <w:p>
      <w:pPr>
        <w:pStyle w:val="ListParagraph"/>
        <w:numPr>
          <w:ilvl w:val="1"/>
          <w:numId w:val="1"/>
        </w:numPr>
        <w:tabs>
          <w:tab w:pos="1085" w:val="left" w:leader="none"/>
        </w:tabs>
        <w:spacing w:line="242" w:lineRule="auto" w:before="114" w:after="0"/>
        <w:ind w:left="291" w:right="110" w:firstLine="386"/>
        <w:jc w:val="both"/>
        <w:rPr>
          <w:sz w:val="24"/>
        </w:rPr>
      </w:pPr>
      <w:r>
        <w:rPr>
          <w:sz w:val="24"/>
        </w:rPr>
        <w:t>Сповіщувач забезпечує двосторонній зв'язок з базовою станцією, а також світлову та звукову індикацію станів роботи.</w:t>
      </w:r>
    </w:p>
    <w:p>
      <w:pPr>
        <w:pStyle w:val="ListParagraph"/>
        <w:numPr>
          <w:ilvl w:val="1"/>
          <w:numId w:val="1"/>
        </w:numPr>
        <w:tabs>
          <w:tab w:pos="1178" w:val="left" w:leader="none"/>
        </w:tabs>
        <w:spacing w:line="240" w:lineRule="auto" w:before="114" w:after="0"/>
        <w:ind w:left="291" w:right="109" w:firstLine="386"/>
        <w:jc w:val="both"/>
        <w:rPr>
          <w:sz w:val="24"/>
        </w:rPr>
      </w:pPr>
      <w:r>
        <w:rPr>
          <w:sz w:val="24"/>
        </w:rPr>
        <w:t>Сповіщувач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призначений</w:t>
      </w:r>
      <w:r>
        <w:rPr>
          <w:spacing w:val="80"/>
          <w:w w:val="150"/>
          <w:sz w:val="24"/>
        </w:rPr>
        <w:t> </w:t>
      </w:r>
      <w:r>
        <w:rPr>
          <w:sz w:val="24"/>
        </w:rPr>
        <w:t>для</w:t>
      </w:r>
      <w:r>
        <w:rPr>
          <w:spacing w:val="80"/>
          <w:w w:val="150"/>
          <w:sz w:val="24"/>
        </w:rPr>
        <w:t> </w:t>
      </w:r>
      <w:r>
        <w:rPr>
          <w:sz w:val="24"/>
        </w:rPr>
        <w:t>безперервної</w:t>
      </w:r>
      <w:r>
        <w:rPr>
          <w:spacing w:val="80"/>
          <w:w w:val="150"/>
          <w:sz w:val="24"/>
        </w:rPr>
        <w:t> </w:t>
      </w:r>
      <w:r>
        <w:rPr>
          <w:sz w:val="24"/>
        </w:rPr>
        <w:t>цілодобової</w:t>
      </w:r>
      <w:r>
        <w:rPr>
          <w:spacing w:val="80"/>
          <w:w w:val="150"/>
          <w:sz w:val="24"/>
        </w:rPr>
        <w:t> </w:t>
      </w:r>
      <w:r>
        <w:rPr>
          <w:sz w:val="24"/>
        </w:rPr>
        <w:t>роботи</w:t>
      </w:r>
      <w:r>
        <w:rPr>
          <w:spacing w:val="80"/>
          <w:w w:val="150"/>
          <w:sz w:val="24"/>
        </w:rPr>
        <w:t> </w:t>
      </w:r>
      <w:r>
        <w:rPr>
          <w:sz w:val="24"/>
        </w:rPr>
        <w:t>в</w:t>
      </w:r>
      <w:r>
        <w:rPr>
          <w:spacing w:val="80"/>
          <w:w w:val="150"/>
          <w:sz w:val="24"/>
        </w:rPr>
        <w:t> </w:t>
      </w:r>
      <w:r>
        <w:rPr>
          <w:sz w:val="24"/>
        </w:rPr>
        <w:t>ЧР</w:t>
      </w:r>
      <w:r>
        <w:rPr>
          <w:spacing w:val="80"/>
          <w:w w:val="150"/>
          <w:sz w:val="24"/>
        </w:rPr>
        <w:t> </w:t>
      </w:r>
      <w:r>
        <w:rPr>
          <w:sz w:val="24"/>
        </w:rPr>
        <w:t>протягом</w:t>
      </w:r>
      <w:r>
        <w:rPr>
          <w:spacing w:val="40"/>
          <w:sz w:val="24"/>
        </w:rPr>
        <w:t> </w:t>
      </w:r>
      <w:r>
        <w:rPr>
          <w:sz w:val="24"/>
        </w:rPr>
        <w:t>10 років від вбудованої батареї з урахуванням щомісячного 2 хв. ручного тестування.</w:t>
      </w:r>
    </w:p>
    <w:p>
      <w:pPr>
        <w:pStyle w:val="ListParagraph"/>
        <w:numPr>
          <w:ilvl w:val="1"/>
          <w:numId w:val="1"/>
        </w:numPr>
        <w:tabs>
          <w:tab w:pos="1090" w:val="left" w:leader="none"/>
        </w:tabs>
        <w:spacing w:line="240" w:lineRule="auto" w:before="120" w:after="0"/>
        <w:ind w:left="251" w:right="108" w:firstLine="424"/>
        <w:jc w:val="both"/>
        <w:rPr>
          <w:sz w:val="24"/>
        </w:rPr>
      </w:pPr>
      <w:r>
        <w:rPr>
          <w:sz w:val="24"/>
        </w:rPr>
        <w:t>Сповіщувач забезпечує компенсацію дрейфу чутливості відповідно до ДСТУ EN54-7. Після досягнення граничного рівня компенсації сповіщувач формує світлову індикацію про несправність та передає відповідне повідомлення на базову станцію.</w:t>
      </w:r>
    </w:p>
    <w:p>
      <w:pPr>
        <w:pStyle w:val="ListParagraph"/>
        <w:numPr>
          <w:ilvl w:val="1"/>
          <w:numId w:val="1"/>
        </w:numPr>
        <w:tabs>
          <w:tab w:pos="1071" w:val="left" w:leader="none"/>
        </w:tabs>
        <w:spacing w:line="240" w:lineRule="auto" w:before="120" w:after="0"/>
        <w:ind w:left="251" w:right="110" w:firstLine="424"/>
        <w:jc w:val="both"/>
        <w:rPr>
          <w:sz w:val="24"/>
        </w:rPr>
      </w:pPr>
      <w:r>
        <w:rPr>
          <w:sz w:val="24"/>
        </w:rPr>
        <w:t>При розряді батареї сповіщувач формує світлову індикацію про несправність і передає відповідне повідомлення на базову станцію.</w:t>
      </w:r>
    </w:p>
    <w:p>
      <w:pPr>
        <w:pStyle w:val="ListParagraph"/>
        <w:numPr>
          <w:ilvl w:val="1"/>
          <w:numId w:val="1"/>
        </w:numPr>
        <w:tabs>
          <w:tab w:pos="1114" w:val="left" w:leader="none"/>
        </w:tabs>
        <w:spacing w:line="240" w:lineRule="auto" w:before="120" w:after="0"/>
        <w:ind w:left="251" w:right="110" w:firstLine="424"/>
        <w:jc w:val="both"/>
        <w:rPr>
          <w:sz w:val="24"/>
        </w:rPr>
      </w:pPr>
      <w:r>
        <w:rPr>
          <w:sz w:val="24"/>
        </w:rPr>
        <w:t>У випадку несанкціонованого зняття з бази сповіщувач за допомогою вбудованого п’єзовипромінювача протягом 2 хвилин формує звукову індикацію «Тривоги» і передає повідомлення на базову станцію, яка в свою чергу переходить в режим «Несправність» з формуванням відповідного сповіщення на ППКП.</w:t>
      </w:r>
    </w:p>
    <w:p>
      <w:pPr>
        <w:pStyle w:val="ListParagraph"/>
        <w:numPr>
          <w:ilvl w:val="1"/>
          <w:numId w:val="1"/>
        </w:numPr>
        <w:tabs>
          <w:tab w:pos="1042" w:val="left" w:leader="none"/>
        </w:tabs>
        <w:spacing w:line="240" w:lineRule="auto" w:before="123" w:after="0"/>
        <w:ind w:left="251" w:right="111" w:firstLine="424"/>
        <w:jc w:val="both"/>
        <w:rPr>
          <w:sz w:val="24"/>
        </w:rPr>
      </w:pPr>
      <w:r>
        <w:rPr>
          <w:sz w:val="24"/>
        </w:rPr>
        <w:t>Для виконання процедури прив'язки, тестування сповіщувача та тестування якості зв'язку з базовою станцією на кришці сповіщувача присутня кнопка «Тест».</w:t>
      </w:r>
    </w:p>
    <w:p>
      <w:pPr>
        <w:pStyle w:val="ListParagraph"/>
        <w:numPr>
          <w:ilvl w:val="1"/>
          <w:numId w:val="1"/>
        </w:numPr>
        <w:tabs>
          <w:tab w:pos="1159" w:val="left" w:leader="none"/>
        </w:tabs>
        <w:spacing w:line="240" w:lineRule="auto" w:before="120" w:after="0"/>
        <w:ind w:left="251" w:right="122" w:firstLine="424"/>
        <w:jc w:val="both"/>
        <w:rPr>
          <w:sz w:val="24"/>
        </w:rPr>
      </w:pPr>
      <w:r>
        <w:rPr>
          <w:sz w:val="24"/>
        </w:rPr>
        <w:t>Сповіщувач має функцію самодіагностики при установці сповіщувача в базу з відтворенням коду несправності за допомогою звукової індикації. Детальний опис індикації представлено в Таблиці 2.</w:t>
      </w:r>
    </w:p>
    <w:p>
      <w:pPr>
        <w:pStyle w:val="ListParagraph"/>
        <w:numPr>
          <w:ilvl w:val="1"/>
          <w:numId w:val="1"/>
        </w:numPr>
        <w:tabs>
          <w:tab w:pos="1080" w:val="left" w:leader="none"/>
        </w:tabs>
        <w:spacing w:line="240" w:lineRule="auto" w:before="120" w:after="0"/>
        <w:ind w:left="251" w:right="111" w:firstLine="424"/>
        <w:jc w:val="both"/>
        <w:rPr>
          <w:sz w:val="24"/>
        </w:rPr>
      </w:pPr>
      <w:r>
        <w:rPr>
          <w:sz w:val="24"/>
        </w:rPr>
        <w:t>Сповіщувач містить лічильники «Пожеж» та «Тривог» із зазначенням загального часу перебування в цих станах та загального часу роботи сповіщувача. Лічильники доступні для зчитування через базову станцію за допомогою спеціального ПО за 3 рівня доступу.</w:t>
      </w:r>
    </w:p>
    <w:p>
      <w:pPr>
        <w:pStyle w:val="ListParagraph"/>
        <w:numPr>
          <w:ilvl w:val="1"/>
          <w:numId w:val="1"/>
        </w:numPr>
        <w:tabs>
          <w:tab w:pos="1232" w:val="left" w:leader="none"/>
        </w:tabs>
        <w:spacing w:line="240" w:lineRule="auto" w:before="120" w:after="0"/>
        <w:ind w:left="1232" w:right="0" w:hanging="496"/>
        <w:jc w:val="both"/>
        <w:rPr>
          <w:sz w:val="24"/>
        </w:rPr>
      </w:pPr>
      <w:r>
        <w:rPr>
          <w:sz w:val="24"/>
        </w:rPr>
        <w:t>При</w:t>
      </w:r>
      <w:r>
        <w:rPr>
          <w:spacing w:val="6"/>
          <w:sz w:val="24"/>
        </w:rPr>
        <w:t> </w:t>
      </w:r>
      <w:r>
        <w:rPr>
          <w:sz w:val="24"/>
        </w:rPr>
        <w:t>роботі</w:t>
      </w:r>
      <w:r>
        <w:rPr>
          <w:spacing w:val="10"/>
          <w:sz w:val="24"/>
        </w:rPr>
        <w:t> </w:t>
      </w:r>
      <w:r>
        <w:rPr>
          <w:sz w:val="24"/>
        </w:rPr>
        <w:t>сповіщувач</w:t>
      </w:r>
      <w:r>
        <w:rPr>
          <w:spacing w:val="7"/>
          <w:sz w:val="24"/>
        </w:rPr>
        <w:t> </w:t>
      </w:r>
      <w:r>
        <w:rPr>
          <w:sz w:val="24"/>
        </w:rPr>
        <w:t>формує</w:t>
      </w:r>
      <w:r>
        <w:rPr>
          <w:spacing w:val="13"/>
          <w:sz w:val="24"/>
        </w:rPr>
        <w:t> </w:t>
      </w:r>
      <w:r>
        <w:rPr>
          <w:sz w:val="24"/>
        </w:rPr>
        <w:t>світлову</w:t>
      </w:r>
      <w:r>
        <w:rPr>
          <w:spacing w:val="7"/>
          <w:sz w:val="24"/>
        </w:rPr>
        <w:t> </w:t>
      </w:r>
      <w:r>
        <w:rPr>
          <w:sz w:val="24"/>
        </w:rPr>
        <w:t>індикацію</w:t>
      </w:r>
      <w:r>
        <w:rPr>
          <w:spacing w:val="9"/>
          <w:sz w:val="24"/>
        </w:rPr>
        <w:t> </w:t>
      </w:r>
      <w:r>
        <w:rPr>
          <w:sz w:val="24"/>
        </w:rPr>
        <w:t>наступних</w:t>
      </w:r>
      <w:r>
        <w:rPr>
          <w:spacing w:val="10"/>
          <w:sz w:val="24"/>
        </w:rPr>
        <w:t> </w:t>
      </w:r>
      <w:r>
        <w:rPr>
          <w:sz w:val="24"/>
        </w:rPr>
        <w:t>станів:</w:t>
      </w:r>
      <w:r>
        <w:rPr>
          <w:spacing w:val="14"/>
          <w:sz w:val="24"/>
        </w:rPr>
        <w:t> </w:t>
      </w:r>
      <w:r>
        <w:rPr>
          <w:sz w:val="24"/>
        </w:rPr>
        <w:t>ЧР,</w:t>
      </w:r>
      <w:r>
        <w:rPr>
          <w:spacing w:val="10"/>
          <w:sz w:val="24"/>
        </w:rPr>
        <w:t> </w:t>
      </w:r>
      <w:r>
        <w:rPr>
          <w:sz w:val="24"/>
        </w:rPr>
        <w:t>«Пожежа»</w:t>
      </w:r>
      <w:r>
        <w:rPr>
          <w:spacing w:val="7"/>
          <w:sz w:val="24"/>
        </w:rPr>
        <w:t> </w:t>
      </w:r>
      <w:r>
        <w:rPr>
          <w:spacing w:val="-5"/>
          <w:sz w:val="24"/>
        </w:rPr>
        <w:t>та</w:t>
      </w:r>
    </w:p>
    <w:p>
      <w:pPr>
        <w:pStyle w:val="BodyText"/>
        <w:ind w:left="251"/>
        <w:jc w:val="both"/>
      </w:pPr>
      <w:r>
        <w:rPr/>
        <w:t>«Несправність».</w:t>
      </w:r>
      <w:r>
        <w:rPr>
          <w:spacing w:val="-13"/>
        </w:rPr>
        <w:t> </w:t>
      </w:r>
      <w:r>
        <w:rPr/>
        <w:t>Докладний</w:t>
      </w:r>
      <w:r>
        <w:rPr>
          <w:spacing w:val="-9"/>
        </w:rPr>
        <w:t> </w:t>
      </w:r>
      <w:r>
        <w:rPr/>
        <w:t>опис</w:t>
      </w:r>
      <w:r>
        <w:rPr>
          <w:spacing w:val="-11"/>
        </w:rPr>
        <w:t> </w:t>
      </w:r>
      <w:r>
        <w:rPr/>
        <w:t>індикації</w:t>
      </w:r>
      <w:r>
        <w:rPr>
          <w:spacing w:val="-11"/>
        </w:rPr>
        <w:t> </w:t>
      </w:r>
      <w:r>
        <w:rPr/>
        <w:t>представлений</w:t>
      </w:r>
      <w:r>
        <w:rPr>
          <w:spacing w:val="-10"/>
        </w:rPr>
        <w:t> </w:t>
      </w:r>
      <w:r>
        <w:rPr/>
        <w:t>в</w:t>
      </w:r>
      <w:r>
        <w:rPr>
          <w:spacing w:val="-8"/>
        </w:rPr>
        <w:t> </w:t>
      </w:r>
      <w:r>
        <w:rPr/>
        <w:t>Таблиці</w:t>
      </w:r>
      <w:r>
        <w:rPr>
          <w:spacing w:val="-10"/>
        </w:rPr>
        <w:t> </w:t>
      </w:r>
      <w:r>
        <w:rPr>
          <w:spacing w:val="-5"/>
        </w:rPr>
        <w:t>2.</w:t>
      </w:r>
    </w:p>
    <w:p>
      <w:pPr>
        <w:spacing w:after="0"/>
        <w:jc w:val="both"/>
        <w:sectPr>
          <w:pgSz w:w="11910" w:h="16840"/>
          <w:pgMar w:header="0" w:footer="476" w:top="540" w:bottom="660" w:left="740" w:right="700"/>
        </w:sectPr>
      </w:pPr>
    </w:p>
    <w:p>
      <w:pPr>
        <w:pStyle w:val="Heading1"/>
        <w:numPr>
          <w:ilvl w:val="0"/>
          <w:numId w:val="1"/>
        </w:numPr>
        <w:tabs>
          <w:tab w:pos="703" w:val="left" w:leader="none"/>
        </w:tabs>
        <w:spacing w:line="275" w:lineRule="exact" w:before="63" w:after="0"/>
        <w:ind w:left="703" w:right="0" w:hanging="179"/>
        <w:jc w:val="center"/>
      </w:pPr>
      <w:r>
        <w:rPr/>
        <w:t>ТЕХНІЧНІ</w:t>
      </w:r>
      <w:r>
        <w:rPr>
          <w:spacing w:val="-8"/>
        </w:rPr>
        <w:t> </w:t>
      </w:r>
      <w:r>
        <w:rPr>
          <w:spacing w:val="-2"/>
        </w:rPr>
        <w:t>ХАРАКТЕРИСТИКИ</w:t>
      </w:r>
    </w:p>
    <w:p>
      <w:pPr>
        <w:pStyle w:val="BodyText"/>
        <w:spacing w:line="275" w:lineRule="exact" w:after="10"/>
        <w:ind w:right="129"/>
        <w:jc w:val="right"/>
      </w:pPr>
      <w:r>
        <w:rPr/>
        <w:t>Таблиця</w:t>
      </w:r>
      <w:r>
        <w:rPr>
          <w:spacing w:val="-5"/>
        </w:rPr>
        <w:t> 1.</w:t>
      </w:r>
    </w:p>
    <w:tbl>
      <w:tblPr>
        <w:tblW w:w="0" w:type="auto"/>
        <w:jc w:val="left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60"/>
        <w:gridCol w:w="4862"/>
      </w:tblGrid>
      <w:tr>
        <w:trPr>
          <w:trHeight w:val="333" w:hRule="atLeast"/>
        </w:trPr>
        <w:tc>
          <w:tcPr>
            <w:tcW w:w="4860" w:type="dxa"/>
          </w:tcPr>
          <w:p>
            <w:pPr>
              <w:pStyle w:val="TableParagraph"/>
              <w:spacing w:before="28"/>
              <w:ind w:left="27" w:right="9"/>
              <w:rPr>
                <w:sz w:val="22"/>
              </w:rPr>
            </w:pPr>
            <w:r>
              <w:rPr>
                <w:sz w:val="22"/>
              </w:rPr>
              <w:t>Струм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споживання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ЧР</w:t>
            </w:r>
          </w:p>
        </w:tc>
        <w:tc>
          <w:tcPr>
            <w:tcW w:w="4862" w:type="dxa"/>
          </w:tcPr>
          <w:p>
            <w:pPr>
              <w:pStyle w:val="TableParagraph"/>
              <w:spacing w:before="28"/>
              <w:ind w:right="4"/>
              <w:rPr>
                <w:sz w:val="22"/>
              </w:rPr>
            </w:pPr>
            <w:r>
              <w:rPr>
                <w:sz w:val="22"/>
              </w:rPr>
              <w:t>≤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12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µА</w:t>
            </w:r>
          </w:p>
        </w:tc>
      </w:tr>
      <w:tr>
        <w:trPr>
          <w:trHeight w:val="326" w:hRule="atLeast"/>
        </w:trPr>
        <w:tc>
          <w:tcPr>
            <w:tcW w:w="4860" w:type="dxa"/>
          </w:tcPr>
          <w:p>
            <w:pPr>
              <w:pStyle w:val="TableParagraph"/>
              <w:spacing w:before="25"/>
              <w:ind w:left="27" w:right="6"/>
              <w:rPr>
                <w:sz w:val="22"/>
              </w:rPr>
            </w:pPr>
            <w:r>
              <w:rPr>
                <w:sz w:val="22"/>
              </w:rPr>
              <w:t>Струм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споживання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режимі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«Пожежа»</w:t>
            </w:r>
          </w:p>
        </w:tc>
        <w:tc>
          <w:tcPr>
            <w:tcW w:w="4862" w:type="dxa"/>
          </w:tcPr>
          <w:p>
            <w:pPr>
              <w:pStyle w:val="TableParagraph"/>
              <w:spacing w:before="25"/>
              <w:ind w:right="4"/>
              <w:rPr>
                <w:sz w:val="22"/>
              </w:rPr>
            </w:pPr>
            <w:r>
              <w:rPr>
                <w:sz w:val="22"/>
              </w:rPr>
              <w:t>≤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mА</w:t>
            </w:r>
          </w:p>
        </w:tc>
      </w:tr>
      <w:tr>
        <w:trPr>
          <w:trHeight w:val="537" w:hRule="atLeast"/>
        </w:trPr>
        <w:tc>
          <w:tcPr>
            <w:tcW w:w="4860" w:type="dxa"/>
          </w:tcPr>
          <w:p>
            <w:pPr>
              <w:pStyle w:val="TableParagraph"/>
              <w:spacing w:line="254" w:lineRule="exact" w:before="9"/>
              <w:ind w:left="1574" w:hanging="1261"/>
              <w:jc w:val="left"/>
              <w:rPr>
                <w:sz w:val="22"/>
              </w:rPr>
            </w:pPr>
            <w:r>
              <w:rPr>
                <w:sz w:val="22"/>
              </w:rPr>
              <w:t>Чутливість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сповіщувача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до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диму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при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тестових пожежах TF2 – TF5</w:t>
            </w:r>
          </w:p>
        </w:tc>
        <w:tc>
          <w:tcPr>
            <w:tcW w:w="4862" w:type="dxa"/>
          </w:tcPr>
          <w:p>
            <w:pPr>
              <w:pStyle w:val="TableParagraph"/>
              <w:spacing w:before="131"/>
              <w:ind w:right="5"/>
              <w:rPr>
                <w:sz w:val="22"/>
              </w:rPr>
            </w:pPr>
            <w:r>
              <w:rPr>
                <w:spacing w:val="-2"/>
                <w:sz w:val="22"/>
              </w:rPr>
              <w:t>відповідає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вимогам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ДСТУ EN54-</w:t>
            </w:r>
            <w:r>
              <w:rPr>
                <w:spacing w:val="-10"/>
                <w:sz w:val="22"/>
              </w:rPr>
              <w:t>7</w:t>
            </w:r>
          </w:p>
        </w:tc>
      </w:tr>
      <w:tr>
        <w:trPr>
          <w:trHeight w:val="347" w:hRule="atLeast"/>
        </w:trPr>
        <w:tc>
          <w:tcPr>
            <w:tcW w:w="4860" w:type="dxa"/>
          </w:tcPr>
          <w:p>
            <w:pPr>
              <w:pStyle w:val="TableParagraph"/>
              <w:spacing w:before="35"/>
              <w:ind w:left="27" w:right="5"/>
              <w:rPr>
                <w:sz w:val="22"/>
              </w:rPr>
            </w:pPr>
            <w:r>
              <w:rPr>
                <w:spacing w:val="-2"/>
                <w:sz w:val="22"/>
              </w:rPr>
              <w:t>Інерційність</w:t>
            </w:r>
          </w:p>
        </w:tc>
        <w:tc>
          <w:tcPr>
            <w:tcW w:w="4862" w:type="dxa"/>
          </w:tcPr>
          <w:p>
            <w:pPr>
              <w:pStyle w:val="TableParagraph"/>
              <w:spacing w:before="35"/>
              <w:ind w:right="8"/>
              <w:rPr>
                <w:sz w:val="22"/>
              </w:rPr>
            </w:pPr>
            <w:r>
              <w:rPr>
                <w:sz w:val="22"/>
              </w:rPr>
              <w:t>не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більше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16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сек</w:t>
            </w:r>
          </w:p>
        </w:tc>
      </w:tr>
      <w:tr>
        <w:trPr>
          <w:trHeight w:val="383" w:hRule="atLeast"/>
        </w:trPr>
        <w:tc>
          <w:tcPr>
            <w:tcW w:w="4860" w:type="dxa"/>
          </w:tcPr>
          <w:p>
            <w:pPr>
              <w:pStyle w:val="TableParagraph"/>
              <w:spacing w:before="52"/>
              <w:ind w:left="27" w:right="9"/>
              <w:rPr>
                <w:sz w:val="22"/>
              </w:rPr>
            </w:pPr>
            <w:r>
              <w:rPr>
                <w:spacing w:val="-2"/>
                <w:sz w:val="22"/>
              </w:rPr>
              <w:t>Частотний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діапазон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радіоканалу</w:t>
            </w:r>
          </w:p>
        </w:tc>
        <w:tc>
          <w:tcPr>
            <w:tcW w:w="4862" w:type="dxa"/>
          </w:tcPr>
          <w:p>
            <w:pPr>
              <w:pStyle w:val="TableParagraph"/>
              <w:spacing w:before="52"/>
              <w:ind w:right="9"/>
              <w:rPr>
                <w:sz w:val="22"/>
              </w:rPr>
            </w:pPr>
            <w:r>
              <w:rPr>
                <w:sz w:val="22"/>
              </w:rPr>
              <w:t>868.0…868.6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MГц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(&lt;1%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робочий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цикл)</w:t>
            </w:r>
          </w:p>
        </w:tc>
      </w:tr>
      <w:tr>
        <w:trPr>
          <w:trHeight w:val="383" w:hRule="atLeast"/>
        </w:trPr>
        <w:tc>
          <w:tcPr>
            <w:tcW w:w="4860" w:type="dxa"/>
          </w:tcPr>
          <w:p>
            <w:pPr>
              <w:pStyle w:val="TableParagraph"/>
              <w:spacing w:before="52"/>
              <w:ind w:left="27" w:right="4"/>
              <w:rPr>
                <w:sz w:val="22"/>
              </w:rPr>
            </w:pPr>
            <w:r>
              <w:rPr>
                <w:spacing w:val="-2"/>
                <w:sz w:val="22"/>
              </w:rPr>
              <w:t>Максимальна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вихідна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потужність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трансиверу</w:t>
            </w:r>
          </w:p>
        </w:tc>
        <w:tc>
          <w:tcPr>
            <w:tcW w:w="4862" w:type="dxa"/>
          </w:tcPr>
          <w:p>
            <w:pPr>
              <w:pStyle w:val="TableParagraph"/>
              <w:spacing w:before="52"/>
              <w:ind w:right="8"/>
              <w:rPr>
                <w:sz w:val="22"/>
              </w:rPr>
            </w:pPr>
            <w:r>
              <w:rPr>
                <w:sz w:val="22"/>
              </w:rPr>
              <w:t>25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мВт</w:t>
            </w:r>
          </w:p>
        </w:tc>
      </w:tr>
      <w:tr>
        <w:trPr>
          <w:trHeight w:val="534" w:hRule="atLeast"/>
        </w:trPr>
        <w:tc>
          <w:tcPr>
            <w:tcW w:w="4860" w:type="dxa"/>
          </w:tcPr>
          <w:p>
            <w:pPr>
              <w:pStyle w:val="TableParagraph"/>
              <w:spacing w:line="254" w:lineRule="exact" w:before="7"/>
              <w:ind w:left="698" w:right="557" w:hanging="118"/>
              <w:jc w:val="left"/>
              <w:rPr>
                <w:sz w:val="22"/>
              </w:rPr>
            </w:pPr>
            <w:r>
              <w:rPr>
                <w:sz w:val="22"/>
              </w:rPr>
              <w:t>Відстань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зв’язку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відкритому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просторі (із врахуванням вимог ДСТУ EN54-25)</w:t>
            </w:r>
          </w:p>
        </w:tc>
        <w:tc>
          <w:tcPr>
            <w:tcW w:w="4862" w:type="dxa"/>
          </w:tcPr>
          <w:p>
            <w:pPr>
              <w:pStyle w:val="TableParagraph"/>
              <w:spacing w:before="129"/>
              <w:ind w:right="2"/>
              <w:rPr>
                <w:sz w:val="22"/>
              </w:rPr>
            </w:pPr>
            <w:r>
              <w:rPr>
                <w:sz w:val="22"/>
              </w:rPr>
              <w:t>не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менше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150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м</w:t>
            </w:r>
          </w:p>
        </w:tc>
      </w:tr>
      <w:tr>
        <w:trPr>
          <w:trHeight w:val="537" w:hRule="atLeast"/>
        </w:trPr>
        <w:tc>
          <w:tcPr>
            <w:tcW w:w="4860" w:type="dxa"/>
          </w:tcPr>
          <w:p>
            <w:pPr>
              <w:pStyle w:val="TableParagraph"/>
              <w:spacing w:before="131"/>
              <w:ind w:left="27"/>
              <w:rPr>
                <w:sz w:val="22"/>
              </w:rPr>
            </w:pPr>
            <w:r>
              <w:rPr>
                <w:sz w:val="22"/>
              </w:rPr>
              <w:t>Час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роботи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від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батареї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5"/>
                <w:sz w:val="22"/>
              </w:rPr>
              <w:t> ЧР</w:t>
            </w:r>
          </w:p>
        </w:tc>
        <w:tc>
          <w:tcPr>
            <w:tcW w:w="4862" w:type="dxa"/>
          </w:tcPr>
          <w:p>
            <w:pPr>
              <w:pStyle w:val="TableParagraph"/>
              <w:spacing w:line="261" w:lineRule="exact" w:before="4"/>
              <w:ind w:right="4"/>
              <w:rPr>
                <w:sz w:val="22"/>
              </w:rPr>
            </w:pPr>
            <w:r>
              <w:rPr>
                <w:sz w:val="22"/>
              </w:rPr>
              <w:t>не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менше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10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4"/>
                <w:sz w:val="22"/>
              </w:rPr>
              <w:t>років</w:t>
            </w:r>
          </w:p>
          <w:p>
            <w:pPr>
              <w:pStyle w:val="TableParagraph"/>
              <w:spacing w:line="252" w:lineRule="exact"/>
              <w:ind w:right="10"/>
              <w:rPr>
                <w:sz w:val="22"/>
              </w:rPr>
            </w:pPr>
            <w:r>
              <w:rPr>
                <w:sz w:val="22"/>
              </w:rPr>
              <w:t>(з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урахуванням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щомісячного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тестування)</w:t>
            </w:r>
          </w:p>
        </w:tc>
      </w:tr>
      <w:tr>
        <w:trPr>
          <w:trHeight w:val="306" w:hRule="atLeast"/>
        </w:trPr>
        <w:tc>
          <w:tcPr>
            <w:tcW w:w="4860" w:type="dxa"/>
          </w:tcPr>
          <w:p>
            <w:pPr>
              <w:pStyle w:val="TableParagraph"/>
              <w:spacing w:before="16"/>
              <w:ind w:left="27" w:right="5"/>
              <w:rPr>
                <w:sz w:val="22"/>
              </w:rPr>
            </w:pPr>
            <w:r>
              <w:rPr>
                <w:sz w:val="22"/>
              </w:rPr>
              <w:t>Час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зберігання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перед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використанням</w:t>
            </w:r>
          </w:p>
        </w:tc>
        <w:tc>
          <w:tcPr>
            <w:tcW w:w="4862" w:type="dxa"/>
          </w:tcPr>
          <w:p>
            <w:pPr>
              <w:pStyle w:val="TableParagraph"/>
              <w:spacing w:before="16"/>
              <w:ind w:right="9"/>
              <w:rPr>
                <w:sz w:val="22"/>
              </w:rPr>
            </w:pPr>
            <w:r>
              <w:rPr>
                <w:sz w:val="22"/>
              </w:rPr>
              <w:t>до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6 </w:t>
            </w:r>
            <w:r>
              <w:rPr>
                <w:spacing w:val="-2"/>
                <w:sz w:val="22"/>
              </w:rPr>
              <w:t>місяців</w:t>
            </w:r>
          </w:p>
        </w:tc>
      </w:tr>
      <w:tr>
        <w:trPr>
          <w:trHeight w:val="537" w:hRule="atLeast"/>
        </w:trPr>
        <w:tc>
          <w:tcPr>
            <w:tcW w:w="4860" w:type="dxa"/>
          </w:tcPr>
          <w:p>
            <w:pPr>
              <w:pStyle w:val="TableParagraph"/>
              <w:spacing w:line="254" w:lineRule="exact" w:before="8"/>
              <w:ind w:left="1430" w:hanging="1006"/>
              <w:jc w:val="left"/>
              <w:rPr>
                <w:sz w:val="22"/>
              </w:rPr>
            </w:pPr>
            <w:r>
              <w:rPr>
                <w:sz w:val="22"/>
              </w:rPr>
              <w:t>Час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роботи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з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моменту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сигналу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про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низький рівень заряду батареї</w:t>
            </w:r>
          </w:p>
        </w:tc>
        <w:tc>
          <w:tcPr>
            <w:tcW w:w="4862" w:type="dxa"/>
          </w:tcPr>
          <w:p>
            <w:pPr>
              <w:pStyle w:val="TableParagraph"/>
              <w:spacing w:line="261" w:lineRule="exact" w:before="1"/>
              <w:ind w:right="11"/>
              <w:rPr>
                <w:sz w:val="22"/>
              </w:rPr>
            </w:pPr>
            <w:r>
              <w:rPr>
                <w:sz w:val="22"/>
              </w:rPr>
              <w:t>не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менше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місяця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ЧР +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30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хв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в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режимі</w:t>
            </w:r>
          </w:p>
          <w:p>
            <w:pPr>
              <w:pStyle w:val="TableParagraph"/>
              <w:spacing w:line="254" w:lineRule="exact"/>
              <w:ind w:right="9"/>
              <w:rPr>
                <w:sz w:val="22"/>
              </w:rPr>
            </w:pPr>
            <w:r>
              <w:rPr>
                <w:spacing w:val="-2"/>
                <w:sz w:val="22"/>
              </w:rPr>
              <w:t>«Пожежа»</w:t>
            </w:r>
          </w:p>
        </w:tc>
      </w:tr>
      <w:tr>
        <w:trPr>
          <w:trHeight w:val="350" w:hRule="atLeast"/>
        </w:trPr>
        <w:tc>
          <w:tcPr>
            <w:tcW w:w="4860" w:type="dxa"/>
          </w:tcPr>
          <w:p>
            <w:pPr>
              <w:pStyle w:val="TableParagraph"/>
              <w:spacing w:before="35"/>
              <w:ind w:left="27" w:right="8"/>
              <w:rPr>
                <w:sz w:val="22"/>
              </w:rPr>
            </w:pPr>
            <w:r>
              <w:rPr>
                <w:sz w:val="22"/>
              </w:rPr>
              <w:t>Тип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батареї</w:t>
            </w:r>
          </w:p>
        </w:tc>
        <w:tc>
          <w:tcPr>
            <w:tcW w:w="4862" w:type="dxa"/>
          </w:tcPr>
          <w:p>
            <w:pPr>
              <w:pStyle w:val="TableParagraph"/>
              <w:spacing w:before="35"/>
              <w:ind w:right="13"/>
              <w:rPr>
                <w:sz w:val="22"/>
              </w:rPr>
            </w:pPr>
            <w:r>
              <w:rPr>
                <w:spacing w:val="-2"/>
                <w:sz w:val="22"/>
              </w:rPr>
              <w:t>вбудована,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герметична,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літієва,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CR14505</w:t>
            </w:r>
          </w:p>
        </w:tc>
      </w:tr>
      <w:tr>
        <w:trPr>
          <w:trHeight w:val="316" w:hRule="atLeast"/>
        </w:trPr>
        <w:tc>
          <w:tcPr>
            <w:tcW w:w="4860" w:type="dxa"/>
          </w:tcPr>
          <w:p>
            <w:pPr>
              <w:pStyle w:val="TableParagraph"/>
              <w:spacing w:before="21"/>
              <w:ind w:left="27" w:right="4"/>
              <w:rPr>
                <w:sz w:val="22"/>
              </w:rPr>
            </w:pPr>
            <w:r>
              <w:rPr>
                <w:spacing w:val="-2"/>
                <w:sz w:val="22"/>
              </w:rPr>
              <w:t>Температурний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діапазон</w:t>
            </w:r>
          </w:p>
        </w:tc>
        <w:tc>
          <w:tcPr>
            <w:tcW w:w="4862" w:type="dxa"/>
          </w:tcPr>
          <w:p>
            <w:pPr>
              <w:pStyle w:val="TableParagraph"/>
              <w:spacing w:before="21"/>
              <w:ind w:right="2"/>
              <w:rPr>
                <w:sz w:val="22"/>
              </w:rPr>
            </w:pPr>
            <w:r>
              <w:rPr>
                <w:sz w:val="22"/>
              </w:rPr>
              <w:t>-10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+55°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10"/>
                <w:sz w:val="22"/>
              </w:rPr>
              <w:t>C</w:t>
            </w:r>
          </w:p>
        </w:tc>
      </w:tr>
      <w:tr>
        <w:trPr>
          <w:trHeight w:val="304" w:hRule="atLeast"/>
        </w:trPr>
        <w:tc>
          <w:tcPr>
            <w:tcW w:w="4860" w:type="dxa"/>
          </w:tcPr>
          <w:p>
            <w:pPr>
              <w:pStyle w:val="TableParagraph"/>
              <w:spacing w:before="16"/>
              <w:ind w:left="27" w:right="3"/>
              <w:rPr>
                <w:sz w:val="22"/>
              </w:rPr>
            </w:pPr>
            <w:r>
              <w:rPr>
                <w:sz w:val="22"/>
              </w:rPr>
              <w:t>Відносна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вологість</w:t>
            </w:r>
          </w:p>
        </w:tc>
        <w:tc>
          <w:tcPr>
            <w:tcW w:w="4862" w:type="dxa"/>
          </w:tcPr>
          <w:p>
            <w:pPr>
              <w:pStyle w:val="TableParagraph"/>
              <w:spacing w:before="16"/>
              <w:rPr>
                <w:sz w:val="22"/>
              </w:rPr>
            </w:pPr>
            <w:r>
              <w:rPr>
                <w:sz w:val="22"/>
              </w:rPr>
              <w:t>&lt;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93%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RH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при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40°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C</w:t>
            </w:r>
          </w:p>
        </w:tc>
      </w:tr>
      <w:tr>
        <w:trPr>
          <w:trHeight w:val="316" w:hRule="atLeast"/>
        </w:trPr>
        <w:tc>
          <w:tcPr>
            <w:tcW w:w="4860" w:type="dxa"/>
          </w:tcPr>
          <w:p>
            <w:pPr>
              <w:pStyle w:val="TableParagraph"/>
              <w:spacing w:before="18"/>
              <w:ind w:left="27" w:right="9"/>
              <w:rPr>
                <w:sz w:val="22"/>
              </w:rPr>
            </w:pPr>
            <w:r>
              <w:rPr>
                <w:spacing w:val="-2"/>
                <w:sz w:val="22"/>
              </w:rPr>
              <w:t>Ступінь захисту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оболонки</w:t>
            </w:r>
          </w:p>
        </w:tc>
        <w:tc>
          <w:tcPr>
            <w:tcW w:w="4862" w:type="dxa"/>
          </w:tcPr>
          <w:p>
            <w:pPr>
              <w:pStyle w:val="TableParagraph"/>
              <w:spacing w:before="18"/>
              <w:ind w:right="10"/>
              <w:rPr>
                <w:sz w:val="22"/>
              </w:rPr>
            </w:pPr>
            <w:r>
              <w:rPr>
                <w:spacing w:val="-4"/>
                <w:sz w:val="22"/>
              </w:rPr>
              <w:t>IP30</w:t>
            </w:r>
          </w:p>
        </w:tc>
      </w:tr>
      <w:tr>
        <w:trPr>
          <w:trHeight w:val="328" w:hRule="atLeast"/>
        </w:trPr>
        <w:tc>
          <w:tcPr>
            <w:tcW w:w="4860" w:type="dxa"/>
          </w:tcPr>
          <w:p>
            <w:pPr>
              <w:pStyle w:val="TableParagraph"/>
              <w:spacing w:before="28"/>
              <w:ind w:left="27" w:right="4"/>
              <w:rPr>
                <w:sz w:val="22"/>
              </w:rPr>
            </w:pPr>
            <w:r>
              <w:rPr>
                <w:spacing w:val="-2"/>
                <w:sz w:val="22"/>
              </w:rPr>
              <w:t>Розміри</w:t>
            </w:r>
          </w:p>
        </w:tc>
        <w:tc>
          <w:tcPr>
            <w:tcW w:w="4862" w:type="dxa"/>
          </w:tcPr>
          <w:p>
            <w:pPr>
              <w:pStyle w:val="TableParagraph"/>
              <w:spacing w:before="28"/>
              <w:ind w:right="6"/>
              <w:rPr>
                <w:sz w:val="22"/>
              </w:rPr>
            </w:pPr>
            <w:r>
              <w:rPr>
                <w:sz w:val="22"/>
              </w:rPr>
              <w:t>Ø80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х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45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5"/>
                <w:sz w:val="22"/>
              </w:rPr>
              <w:t>мм</w:t>
            </w:r>
          </w:p>
        </w:tc>
      </w:tr>
      <w:tr>
        <w:trPr>
          <w:trHeight w:val="316" w:hRule="atLeast"/>
        </w:trPr>
        <w:tc>
          <w:tcPr>
            <w:tcW w:w="4860" w:type="dxa"/>
          </w:tcPr>
          <w:p>
            <w:pPr>
              <w:pStyle w:val="TableParagraph"/>
              <w:spacing w:before="18"/>
              <w:ind w:left="27" w:right="6"/>
              <w:rPr>
                <w:sz w:val="22"/>
              </w:rPr>
            </w:pPr>
            <w:r>
              <w:rPr>
                <w:spacing w:val="-4"/>
                <w:sz w:val="22"/>
              </w:rPr>
              <w:t>Маса</w:t>
            </w:r>
          </w:p>
        </w:tc>
        <w:tc>
          <w:tcPr>
            <w:tcW w:w="4862" w:type="dxa"/>
          </w:tcPr>
          <w:p>
            <w:pPr>
              <w:pStyle w:val="TableParagraph"/>
              <w:spacing w:before="18"/>
              <w:ind w:right="10"/>
              <w:rPr>
                <w:sz w:val="22"/>
              </w:rPr>
            </w:pPr>
            <w:r>
              <w:rPr>
                <w:sz w:val="22"/>
              </w:rPr>
              <w:t>не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більше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0.15кг</w:t>
            </w:r>
          </w:p>
        </w:tc>
      </w:tr>
      <w:tr>
        <w:trPr>
          <w:trHeight w:val="537" w:hRule="atLeast"/>
        </w:trPr>
        <w:tc>
          <w:tcPr>
            <w:tcW w:w="4860" w:type="dxa"/>
          </w:tcPr>
          <w:p>
            <w:pPr>
              <w:pStyle w:val="TableParagraph"/>
              <w:spacing w:line="254" w:lineRule="exact" w:before="8"/>
              <w:ind w:left="1209" w:hanging="66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Декларація виробника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про відповідність </w:t>
            </w:r>
            <w:r>
              <w:rPr>
                <w:sz w:val="22"/>
              </w:rPr>
              <w:t>європейським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стандартам</w:t>
            </w:r>
          </w:p>
        </w:tc>
        <w:tc>
          <w:tcPr>
            <w:tcW w:w="4862" w:type="dxa"/>
          </w:tcPr>
          <w:p>
            <w:pPr>
              <w:pStyle w:val="TableParagraph"/>
              <w:spacing w:before="128"/>
              <w:ind w:right="10"/>
              <w:rPr>
                <w:sz w:val="22"/>
              </w:rPr>
            </w:pPr>
            <w:r>
              <w:rPr>
                <w:sz w:val="22"/>
              </w:rPr>
              <w:t>EN54-7,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EN54-25,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VdS3131,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ETSI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300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5"/>
                <w:sz w:val="22"/>
              </w:rPr>
              <w:t>220</w:t>
            </w:r>
          </w:p>
        </w:tc>
      </w:tr>
    </w:tbl>
    <w:p>
      <w:pPr>
        <w:pStyle w:val="BodyText"/>
        <w:spacing w:before="89"/>
      </w:pPr>
    </w:p>
    <w:p>
      <w:pPr>
        <w:pStyle w:val="Heading1"/>
        <w:numPr>
          <w:ilvl w:val="0"/>
          <w:numId w:val="1"/>
        </w:numPr>
        <w:tabs>
          <w:tab w:pos="3807" w:val="left" w:leader="none"/>
        </w:tabs>
        <w:spacing w:line="240" w:lineRule="auto" w:before="0" w:after="0"/>
        <w:ind w:left="3807" w:right="0" w:hanging="179"/>
        <w:jc w:val="left"/>
      </w:pPr>
      <w:r>
        <w:rPr/>
        <w:t>БУДОВА</w:t>
      </w:r>
      <w:r>
        <w:rPr>
          <w:spacing w:val="-5"/>
        </w:rPr>
        <w:t> </w:t>
      </w:r>
      <w:r>
        <w:rPr/>
        <w:t>І</w:t>
      </w:r>
      <w:r>
        <w:rPr>
          <w:spacing w:val="-5"/>
        </w:rPr>
        <w:t> </w:t>
      </w:r>
      <w:r>
        <w:rPr/>
        <w:t>ПРИНЦИП</w:t>
      </w:r>
      <w:r>
        <w:rPr>
          <w:spacing w:val="-2"/>
        </w:rPr>
        <w:t> РОБОТИ</w:t>
      </w:r>
    </w:p>
    <w:p>
      <w:pPr>
        <w:pStyle w:val="ListParagraph"/>
        <w:numPr>
          <w:ilvl w:val="1"/>
          <w:numId w:val="1"/>
        </w:numPr>
        <w:tabs>
          <w:tab w:pos="1071" w:val="left" w:leader="none"/>
        </w:tabs>
        <w:spacing w:line="240" w:lineRule="auto" w:before="115" w:after="0"/>
        <w:ind w:left="251" w:right="111" w:firstLine="424"/>
        <w:jc w:val="both"/>
        <w:rPr>
          <w:sz w:val="24"/>
        </w:rPr>
      </w:pPr>
      <w:r>
        <w:rPr>
          <w:sz w:val="24"/>
        </w:rPr>
        <w:t>Сповіщувач</w:t>
      </w:r>
      <w:r>
        <w:rPr>
          <w:spacing w:val="-15"/>
          <w:sz w:val="24"/>
        </w:rPr>
        <w:t> </w:t>
      </w:r>
      <w:r>
        <w:rPr>
          <w:sz w:val="24"/>
        </w:rPr>
        <w:t>представляє</w:t>
      </w:r>
      <w:r>
        <w:rPr>
          <w:spacing w:val="-13"/>
          <w:sz w:val="24"/>
        </w:rPr>
        <w:t> </w:t>
      </w:r>
      <w:r>
        <w:rPr>
          <w:sz w:val="24"/>
        </w:rPr>
        <w:t>собою</w:t>
      </w:r>
      <w:r>
        <w:rPr>
          <w:spacing w:val="-13"/>
          <w:sz w:val="24"/>
        </w:rPr>
        <w:t> </w:t>
      </w:r>
      <w:r>
        <w:rPr>
          <w:sz w:val="24"/>
        </w:rPr>
        <w:t>конструкцію,</w:t>
      </w:r>
      <w:r>
        <w:rPr>
          <w:spacing w:val="-15"/>
          <w:sz w:val="24"/>
        </w:rPr>
        <w:t> </w:t>
      </w:r>
      <w:r>
        <w:rPr>
          <w:sz w:val="24"/>
        </w:rPr>
        <w:t>що</w:t>
      </w:r>
      <w:r>
        <w:rPr>
          <w:spacing w:val="-13"/>
          <w:sz w:val="24"/>
        </w:rPr>
        <w:t> </w:t>
      </w:r>
      <w:r>
        <w:rPr>
          <w:sz w:val="24"/>
        </w:rPr>
        <w:t>складається</w:t>
      </w:r>
      <w:r>
        <w:rPr>
          <w:spacing w:val="-15"/>
          <w:sz w:val="24"/>
        </w:rPr>
        <w:t> </w:t>
      </w:r>
      <w:r>
        <w:rPr>
          <w:sz w:val="24"/>
        </w:rPr>
        <w:t>з</w:t>
      </w:r>
      <w:r>
        <w:rPr>
          <w:spacing w:val="-14"/>
          <w:sz w:val="24"/>
        </w:rPr>
        <w:t> </w:t>
      </w:r>
      <w:r>
        <w:rPr>
          <w:sz w:val="24"/>
        </w:rPr>
        <w:t>головки</w:t>
      </w:r>
      <w:r>
        <w:rPr>
          <w:spacing w:val="-13"/>
          <w:sz w:val="24"/>
        </w:rPr>
        <w:t> </w:t>
      </w:r>
      <w:r>
        <w:rPr>
          <w:sz w:val="24"/>
        </w:rPr>
        <w:t>сповіщувача</w:t>
      </w:r>
      <w:r>
        <w:rPr>
          <w:spacing w:val="-14"/>
          <w:sz w:val="24"/>
        </w:rPr>
        <w:t> </w:t>
      </w:r>
      <w:r>
        <w:rPr>
          <w:sz w:val="24"/>
        </w:rPr>
        <w:t>і</w:t>
      </w:r>
      <w:r>
        <w:rPr>
          <w:spacing w:val="-13"/>
          <w:sz w:val="24"/>
        </w:rPr>
        <w:t> </w:t>
      </w:r>
      <w:r>
        <w:rPr>
          <w:sz w:val="24"/>
        </w:rPr>
        <w:t>бази. У</w:t>
      </w:r>
      <w:r>
        <w:rPr>
          <w:spacing w:val="-15"/>
          <w:sz w:val="24"/>
        </w:rPr>
        <w:t> </w:t>
      </w:r>
      <w:r>
        <w:rPr>
          <w:sz w:val="24"/>
        </w:rPr>
        <w:t>пластмасовому</w:t>
      </w:r>
      <w:r>
        <w:rPr>
          <w:spacing w:val="-13"/>
          <w:sz w:val="24"/>
        </w:rPr>
        <w:t> </w:t>
      </w:r>
      <w:r>
        <w:rPr>
          <w:sz w:val="24"/>
        </w:rPr>
        <w:t>корпусі</w:t>
      </w:r>
      <w:r>
        <w:rPr>
          <w:spacing w:val="-14"/>
          <w:sz w:val="24"/>
        </w:rPr>
        <w:t> </w:t>
      </w:r>
      <w:r>
        <w:rPr>
          <w:sz w:val="24"/>
        </w:rPr>
        <w:t>головки</w:t>
      </w:r>
      <w:r>
        <w:rPr>
          <w:spacing w:val="-13"/>
          <w:sz w:val="24"/>
        </w:rPr>
        <w:t> </w:t>
      </w:r>
      <w:r>
        <w:rPr>
          <w:sz w:val="24"/>
        </w:rPr>
        <w:t>сповіщувача</w:t>
      </w:r>
      <w:r>
        <w:rPr>
          <w:spacing w:val="-15"/>
          <w:sz w:val="24"/>
        </w:rPr>
        <w:t> </w:t>
      </w:r>
      <w:r>
        <w:rPr>
          <w:sz w:val="24"/>
        </w:rPr>
        <w:t>розміщені</w:t>
      </w:r>
      <w:r>
        <w:rPr>
          <w:spacing w:val="-13"/>
          <w:sz w:val="24"/>
        </w:rPr>
        <w:t> </w:t>
      </w:r>
      <w:r>
        <w:rPr>
          <w:sz w:val="24"/>
        </w:rPr>
        <w:t>димова</w:t>
      </w:r>
      <w:r>
        <w:rPr>
          <w:spacing w:val="-15"/>
          <w:sz w:val="24"/>
        </w:rPr>
        <w:t> </w:t>
      </w:r>
      <w:r>
        <w:rPr>
          <w:sz w:val="24"/>
        </w:rPr>
        <w:t>камера,</w:t>
      </w:r>
      <w:r>
        <w:rPr>
          <w:spacing w:val="-15"/>
          <w:sz w:val="24"/>
        </w:rPr>
        <w:t> </w:t>
      </w:r>
      <w:r>
        <w:rPr>
          <w:sz w:val="24"/>
        </w:rPr>
        <w:t>мікроконтролерний</w:t>
      </w:r>
      <w:r>
        <w:rPr>
          <w:spacing w:val="-15"/>
          <w:sz w:val="24"/>
        </w:rPr>
        <w:t> </w:t>
      </w:r>
      <w:r>
        <w:rPr>
          <w:sz w:val="24"/>
        </w:rPr>
        <w:t>блок обробки і трансивер з антеною.</w:t>
      </w:r>
    </w:p>
    <w:p>
      <w:pPr>
        <w:pStyle w:val="ListParagraph"/>
        <w:numPr>
          <w:ilvl w:val="1"/>
          <w:numId w:val="1"/>
        </w:numPr>
        <w:tabs>
          <w:tab w:pos="1191" w:val="left" w:leader="none"/>
        </w:tabs>
        <w:spacing w:line="242" w:lineRule="auto" w:before="120" w:after="0"/>
        <w:ind w:left="251" w:right="114" w:firstLine="484"/>
        <w:jc w:val="both"/>
        <w:rPr>
          <w:sz w:val="24"/>
        </w:rPr>
      </w:pPr>
      <w:r>
        <w:rPr>
          <w:sz w:val="24"/>
        </w:rPr>
        <w:t>Принцип роботи сповіщувача оснований на контролі питомої оптичної щільності середовища в робочій зоні димової камери.</w:t>
      </w:r>
    </w:p>
    <w:p>
      <w:pPr>
        <w:pStyle w:val="ListParagraph"/>
        <w:numPr>
          <w:ilvl w:val="1"/>
          <w:numId w:val="1"/>
        </w:numPr>
        <w:tabs>
          <w:tab w:pos="1156" w:val="left" w:leader="none"/>
        </w:tabs>
        <w:spacing w:line="240" w:lineRule="auto" w:before="117" w:after="0"/>
        <w:ind w:left="1156" w:right="0" w:hanging="420"/>
        <w:jc w:val="both"/>
        <w:rPr>
          <w:sz w:val="24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931163</wp:posOffset>
                </wp:positionH>
                <wp:positionV relativeFrom="paragraph">
                  <wp:posOffset>396649</wp:posOffset>
                </wp:positionV>
                <wp:extent cx="4368165" cy="2533015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4368165" cy="2533015"/>
                          <a:chExt cx="4368165" cy="2533015"/>
                        </a:xfrm>
                      </wpg:grpSpPr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04772" y="0"/>
                            <a:ext cx="2551176" cy="25328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990600" y="597407"/>
                            <a:ext cx="3373120" cy="1828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73120" h="1828800">
                                <a:moveTo>
                                  <a:pt x="3354323" y="1158239"/>
                                </a:moveTo>
                                <a:lnTo>
                                  <a:pt x="2813303" y="1158239"/>
                                </a:lnTo>
                                <a:lnTo>
                                  <a:pt x="1923287" y="114299"/>
                                </a:lnTo>
                              </a:path>
                              <a:path w="3373120" h="1828800">
                                <a:moveTo>
                                  <a:pt x="3372611" y="0"/>
                                </a:moveTo>
                                <a:lnTo>
                                  <a:pt x="3238499" y="0"/>
                                </a:lnTo>
                                <a:lnTo>
                                  <a:pt x="2843783" y="256031"/>
                                </a:lnTo>
                              </a:path>
                              <a:path w="3373120" h="1828800">
                                <a:moveTo>
                                  <a:pt x="233171" y="73151"/>
                                </a:moveTo>
                                <a:lnTo>
                                  <a:pt x="345947" y="73151"/>
                                </a:lnTo>
                                <a:lnTo>
                                  <a:pt x="915923" y="437387"/>
                                </a:lnTo>
                              </a:path>
                              <a:path w="3373120" h="1828800">
                                <a:moveTo>
                                  <a:pt x="0" y="1463039"/>
                                </a:moveTo>
                                <a:lnTo>
                                  <a:pt x="233171" y="1463039"/>
                                </a:lnTo>
                                <a:lnTo>
                                  <a:pt x="1589531" y="1828799"/>
                                </a:lnTo>
                              </a:path>
                            </a:pathLst>
                          </a:cu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4" name="Image 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47115"/>
                            <a:ext cx="1152143" cy="2743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187404" y="633635"/>
                            <a:ext cx="77597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0" w:firstLine="0"/>
                                <w:jc w:val="lef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2"/>
                                  <w:sz w:val="20"/>
                                </w:rPr>
                                <w:t>Кнопка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20"/>
                                </w:rPr>
                                <w:t>«Тест»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14300" y="1940051"/>
                            <a:ext cx="800100" cy="265430"/>
                          </a:xfrm>
                          <a:prstGeom prst="rect">
                            <a:avLst/>
                          </a:prstGeom>
                          <a:ln w="914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before="76"/>
                                <w:ind w:left="1" w:right="0" w:firstLine="0"/>
                                <w:jc w:val="center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4"/>
                                  <w:sz w:val="20"/>
                                </w:rPr>
                                <w:t>База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3.320pt;margin-top:31.232227pt;width:343.95pt;height:199.45pt;mso-position-horizontal-relative:page;mso-position-vertical-relative:paragraph;z-index:15729152" id="docshapegroup11" coordorigin="1466,625" coordsize="6879,3989">
                <v:shape style="position:absolute;left:3993;top:624;width:4018;height:3989" type="#_x0000_t75" id="docshape12" stroked="false">
                  <v:imagedata r:id="rId11" o:title=""/>
                </v:shape>
                <v:shape style="position:absolute;left:3026;top:1565;width:5312;height:2880" id="docshape13" coordorigin="3026,1565" coordsize="5312,2880" path="m8309,3389l7457,3389,6055,1745m8338,1565l8126,1565,7505,1969m3394,1681l3571,1681,4469,2254m3026,3869l3394,3869,5530,4445e" filled="false" stroked="true" strokeweight=".72pt" strokecolor="#000000">
                  <v:path arrowok="t"/>
                  <v:stroke dashstyle="solid"/>
                </v:shape>
                <v:shape style="position:absolute;left:1466;top:1486;width:1815;height:432" type="#_x0000_t75" id="docshape14" stroked="false">
                  <v:imagedata r:id="rId12" o:title=""/>
                </v:shape>
                <v:shape style="position:absolute;left:1761;top:1622;width:1222;height:200" type="#_x0000_t202" id="docshape15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0" w:firstLine="0"/>
                          <w:jc w:val="left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pacing w:val="-2"/>
                            <w:sz w:val="20"/>
                          </w:rPr>
                          <w:t>Кнопка</w:t>
                        </w:r>
                        <w:r>
                          <w:rPr>
                            <w:rFonts w:ascii="Calibri" w:hAnsi="Calibri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rFonts w:ascii="Calibri" w:hAnsi="Calibri"/>
                            <w:spacing w:val="-2"/>
                            <w:sz w:val="20"/>
                          </w:rPr>
                          <w:t>«Тест»</w:t>
                        </w:r>
                      </w:p>
                    </w:txbxContent>
                  </v:textbox>
                  <w10:wrap type="none"/>
                </v:shape>
                <v:shape style="position:absolute;left:1646;top:3679;width:1260;height:418" type="#_x0000_t202" id="docshape16" filled="false" stroked="true" strokeweight=".72pt" strokecolor="#000000">
                  <v:textbox inset="0,0,0,0">
                    <w:txbxContent>
                      <w:p>
                        <w:pPr>
                          <w:spacing w:before="76"/>
                          <w:ind w:left="1" w:right="0" w:firstLine="0"/>
                          <w:jc w:val="center"/>
                          <w:rPr>
                            <w:rFonts w:ascii="Calibri" w:hAnsi="Calibri"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spacing w:val="-4"/>
                            <w:sz w:val="20"/>
                          </w:rPr>
                          <w:t>База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5369051</wp:posOffset>
                </wp:positionH>
                <wp:positionV relativeFrom="paragraph">
                  <wp:posOffset>873661</wp:posOffset>
                </wp:positionV>
                <wp:extent cx="1257300" cy="421005"/>
                <wp:effectExtent l="0" t="0" r="0" b="0"/>
                <wp:wrapNone/>
                <wp:docPr id="17" name="Textbox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Textbox 17"/>
                      <wps:cNvSpPr txBox="1"/>
                      <wps:spPr>
                        <a:xfrm>
                          <a:off x="0" y="0"/>
                          <a:ext cx="1257300" cy="421005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8"/>
                              <w:ind w:left="681" w:right="207" w:hanging="488"/>
                              <w:jc w:val="left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pacing w:val="-2"/>
                                <w:sz w:val="20"/>
                              </w:rPr>
                              <w:t>Індикатор</w:t>
                            </w:r>
                            <w:r>
                              <w:rPr>
                                <w:rFonts w:ascii="Calibri" w:hAnsi="Calibri"/>
                                <w:spacing w:val="-1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  <w:sz w:val="20"/>
                              </w:rPr>
                              <w:t>режиму роботи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2.759979pt;margin-top:68.792213pt;width:99pt;height:33.15pt;mso-position-horizontal-relative:page;mso-position-vertical-relative:paragraph;z-index:15730176" type="#_x0000_t202" id="docshape17" filled="false" stroked="true" strokeweight=".72pt" strokecolor="#000000">
                <v:textbox inset="0,0,0,0">
                  <w:txbxContent>
                    <w:p>
                      <w:pPr>
                        <w:spacing w:before="78"/>
                        <w:ind w:left="681" w:right="207" w:hanging="488"/>
                        <w:jc w:val="left"/>
                        <w:rPr>
                          <w:rFonts w:ascii="Calibri" w:hAnsi="Calibri"/>
                          <w:sz w:val="20"/>
                        </w:rPr>
                      </w:pP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Індикатор</w:t>
                      </w:r>
                      <w:r>
                        <w:rPr>
                          <w:rFonts w:ascii="Calibri" w:hAnsi="Calibri"/>
                          <w:spacing w:val="-13"/>
                          <w:sz w:val="20"/>
                        </w:rPr>
                        <w:t> </w:t>
                      </w:r>
                      <w:r>
                        <w:rPr>
                          <w:rFonts w:ascii="Calibri" w:hAnsi="Calibri"/>
                          <w:spacing w:val="-2"/>
                          <w:sz w:val="20"/>
                        </w:rPr>
                        <w:t>режиму роботи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sz w:val="24"/>
        </w:rPr>
        <w:t>Зовнішній</w:t>
      </w:r>
      <w:r>
        <w:rPr>
          <w:spacing w:val="-7"/>
          <w:sz w:val="24"/>
        </w:rPr>
        <w:t> </w:t>
      </w:r>
      <w:r>
        <w:rPr>
          <w:sz w:val="24"/>
        </w:rPr>
        <w:t>вигляд</w:t>
      </w:r>
      <w:r>
        <w:rPr>
          <w:spacing w:val="-8"/>
          <w:sz w:val="24"/>
        </w:rPr>
        <w:t> </w:t>
      </w:r>
      <w:r>
        <w:rPr>
          <w:sz w:val="24"/>
        </w:rPr>
        <w:t>сповіщувача</w:t>
      </w:r>
      <w:r>
        <w:rPr>
          <w:spacing w:val="-8"/>
          <w:sz w:val="24"/>
        </w:rPr>
        <w:t> </w:t>
      </w:r>
      <w:r>
        <w:rPr>
          <w:sz w:val="24"/>
        </w:rPr>
        <w:t>представлений</w:t>
      </w:r>
      <w:r>
        <w:rPr>
          <w:spacing w:val="-10"/>
          <w:sz w:val="24"/>
        </w:rPr>
        <w:t> </w:t>
      </w:r>
      <w:r>
        <w:rPr>
          <w:sz w:val="24"/>
        </w:rPr>
        <w:t>на</w:t>
      </w:r>
      <w:r>
        <w:rPr>
          <w:spacing w:val="-7"/>
          <w:sz w:val="24"/>
        </w:rPr>
        <w:t> </w:t>
      </w:r>
      <w:r>
        <w:rPr>
          <w:sz w:val="24"/>
        </w:rPr>
        <w:t>мал</w:t>
      </w:r>
      <w:r>
        <w:rPr>
          <w:spacing w:val="-8"/>
          <w:sz w:val="24"/>
        </w:rPr>
        <w:t> </w:t>
      </w:r>
      <w:r>
        <w:rPr>
          <w:spacing w:val="-5"/>
          <w:sz w:val="24"/>
        </w:rPr>
        <w:t>1.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60"/>
      </w:pPr>
    </w:p>
    <w:p>
      <w:pPr>
        <w:spacing w:before="0"/>
        <w:ind w:left="0" w:right="94" w:firstLine="0"/>
        <w:jc w:val="center"/>
        <w:rPr>
          <w:rFonts w:ascii="Calibri" w:hAnsi="Calibri"/>
          <w:sz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5352288</wp:posOffset>
                </wp:positionH>
                <wp:positionV relativeFrom="paragraph">
                  <wp:posOffset>-1006843</wp:posOffset>
                </wp:positionV>
                <wp:extent cx="1274445" cy="411480"/>
                <wp:effectExtent l="0" t="0" r="0" b="0"/>
                <wp:wrapNone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1274445" cy="411480"/>
                        </a:xfrm>
                        <a:prstGeom prst="rect">
                          <a:avLst/>
                        </a:prstGeom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78"/>
                              <w:ind w:left="110" w:right="152" w:firstLine="81"/>
                              <w:jc w:val="left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sz w:val="20"/>
                              </w:rPr>
                              <w:t>Отвір виходу звуку 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  <w:sz w:val="20"/>
                              </w:rPr>
                              <w:t>п’єзовипромінювача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21.440002pt;margin-top:-79.279037pt;width:100.35pt;height:32.4pt;mso-position-horizontal-relative:page;mso-position-vertical-relative:paragraph;z-index:15729664" type="#_x0000_t202" id="docshape18" filled="false" stroked="true" strokeweight=".72pt" strokecolor="#000000">
                <v:textbox inset="0,0,0,0">
                  <w:txbxContent>
                    <w:p>
                      <w:pPr>
                        <w:spacing w:before="78"/>
                        <w:ind w:left="110" w:right="152" w:firstLine="81"/>
                        <w:jc w:val="left"/>
                        <w:rPr>
                          <w:rFonts w:ascii="Calibri" w:hAnsi="Calibri"/>
                          <w:sz w:val="20"/>
                        </w:rPr>
                      </w:pPr>
                      <w:r>
                        <w:rPr>
                          <w:rFonts w:ascii="Calibri" w:hAnsi="Calibri"/>
                          <w:sz w:val="20"/>
                        </w:rPr>
                        <w:t>Отвір виходу звуку </w:t>
                      </w:r>
                      <w:r>
                        <w:rPr>
                          <w:rFonts w:ascii="Calibri" w:hAnsi="Calibri"/>
                          <w:spacing w:val="-4"/>
                          <w:sz w:val="20"/>
                        </w:rPr>
                        <w:t>п’єзовипромінювача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rFonts w:ascii="Calibri" w:hAnsi="Calibri"/>
          <w:sz w:val="22"/>
        </w:rPr>
        <w:t>Мал.</w:t>
      </w:r>
      <w:r>
        <w:rPr>
          <w:rFonts w:ascii="Calibri" w:hAnsi="Calibri"/>
          <w:spacing w:val="-13"/>
          <w:sz w:val="22"/>
        </w:rPr>
        <w:t> </w:t>
      </w:r>
      <w:r>
        <w:rPr>
          <w:rFonts w:ascii="Calibri" w:hAnsi="Calibri"/>
          <w:sz w:val="22"/>
        </w:rPr>
        <w:t>1.</w:t>
      </w:r>
      <w:r>
        <w:rPr>
          <w:rFonts w:ascii="Calibri" w:hAnsi="Calibri"/>
          <w:spacing w:val="26"/>
          <w:sz w:val="22"/>
        </w:rPr>
        <w:t> </w:t>
      </w:r>
      <w:r>
        <w:rPr>
          <w:rFonts w:ascii="Calibri" w:hAnsi="Calibri"/>
          <w:sz w:val="22"/>
        </w:rPr>
        <w:t>Зовнішній</w:t>
      </w:r>
      <w:r>
        <w:rPr>
          <w:rFonts w:ascii="Calibri" w:hAnsi="Calibri"/>
          <w:spacing w:val="-7"/>
          <w:sz w:val="22"/>
        </w:rPr>
        <w:t> </w:t>
      </w:r>
      <w:r>
        <w:rPr>
          <w:rFonts w:ascii="Calibri" w:hAnsi="Calibri"/>
          <w:sz w:val="22"/>
        </w:rPr>
        <w:t>вигляд</w:t>
      </w:r>
      <w:r>
        <w:rPr>
          <w:rFonts w:ascii="Calibri" w:hAnsi="Calibri"/>
          <w:spacing w:val="-12"/>
          <w:sz w:val="22"/>
        </w:rPr>
        <w:t> </w:t>
      </w:r>
      <w:r>
        <w:rPr>
          <w:rFonts w:ascii="Calibri" w:hAnsi="Calibri"/>
          <w:sz w:val="22"/>
        </w:rPr>
        <w:t>сповіщувача</w:t>
      </w:r>
      <w:r>
        <w:rPr>
          <w:rFonts w:ascii="Calibri" w:hAnsi="Calibri"/>
          <w:spacing w:val="-10"/>
          <w:sz w:val="22"/>
        </w:rPr>
        <w:t> </w:t>
      </w:r>
      <w:r>
        <w:rPr>
          <w:rFonts w:ascii="Calibri" w:hAnsi="Calibri"/>
          <w:sz w:val="22"/>
        </w:rPr>
        <w:t>«SPD-</w:t>
      </w:r>
      <w:r>
        <w:rPr>
          <w:rFonts w:ascii="Calibri" w:hAnsi="Calibri"/>
          <w:spacing w:val="-4"/>
          <w:sz w:val="22"/>
        </w:rPr>
        <w:t>10QR»</w:t>
      </w:r>
    </w:p>
    <w:p>
      <w:pPr>
        <w:spacing w:after="0"/>
        <w:jc w:val="center"/>
        <w:rPr>
          <w:rFonts w:ascii="Calibri" w:hAnsi="Calibri"/>
          <w:sz w:val="22"/>
        </w:rPr>
        <w:sectPr>
          <w:pgSz w:w="11910" w:h="16840"/>
          <w:pgMar w:header="0" w:footer="476" w:top="600" w:bottom="660" w:left="740" w:right="700"/>
        </w:sectPr>
      </w:pPr>
    </w:p>
    <w:p>
      <w:pPr>
        <w:pStyle w:val="ListParagraph"/>
        <w:numPr>
          <w:ilvl w:val="1"/>
          <w:numId w:val="1"/>
        </w:numPr>
        <w:tabs>
          <w:tab w:pos="1100" w:val="left" w:leader="none"/>
        </w:tabs>
        <w:spacing w:line="240" w:lineRule="auto" w:before="60" w:after="0"/>
        <w:ind w:left="1100" w:right="0" w:hanging="422"/>
        <w:jc w:val="both"/>
        <w:rPr>
          <w:sz w:val="24"/>
        </w:rPr>
      </w:pPr>
      <w:r>
        <w:rPr>
          <w:sz w:val="24"/>
        </w:rPr>
        <w:t>На</w:t>
      </w:r>
      <w:r>
        <w:rPr>
          <w:spacing w:val="-8"/>
          <w:sz w:val="24"/>
        </w:rPr>
        <w:t> </w:t>
      </w:r>
      <w:r>
        <w:rPr>
          <w:sz w:val="24"/>
        </w:rPr>
        <w:t>кришці</w:t>
      </w:r>
      <w:r>
        <w:rPr>
          <w:spacing w:val="-5"/>
          <w:sz w:val="24"/>
        </w:rPr>
        <w:t> </w:t>
      </w:r>
      <w:r>
        <w:rPr>
          <w:sz w:val="24"/>
        </w:rPr>
        <w:t>сповіщувача</w:t>
      </w:r>
      <w:r>
        <w:rPr>
          <w:spacing w:val="-2"/>
          <w:sz w:val="24"/>
        </w:rPr>
        <w:t> </w:t>
      </w:r>
      <w:r>
        <w:rPr>
          <w:sz w:val="24"/>
        </w:rPr>
        <w:t>розташовані оптичний</w:t>
      </w:r>
      <w:r>
        <w:rPr>
          <w:spacing w:val="-5"/>
          <w:sz w:val="24"/>
        </w:rPr>
        <w:t> </w:t>
      </w:r>
      <w:r>
        <w:rPr>
          <w:sz w:val="24"/>
        </w:rPr>
        <w:t>індикатор</w:t>
      </w:r>
      <w:r>
        <w:rPr>
          <w:spacing w:val="-5"/>
          <w:sz w:val="24"/>
        </w:rPr>
        <w:t> </w:t>
      </w:r>
      <w:r>
        <w:rPr>
          <w:sz w:val="24"/>
        </w:rPr>
        <w:t>(червоний</w:t>
      </w:r>
      <w:r>
        <w:rPr>
          <w:spacing w:val="-2"/>
          <w:sz w:val="24"/>
        </w:rPr>
        <w:t> </w:t>
      </w:r>
      <w:r>
        <w:rPr>
          <w:sz w:val="24"/>
        </w:rPr>
        <w:t>світлодіод),</w:t>
      </w:r>
      <w:r>
        <w:rPr>
          <w:spacing w:val="51"/>
          <w:sz w:val="24"/>
        </w:rPr>
        <w:t> </w:t>
      </w:r>
      <w:r>
        <w:rPr>
          <w:sz w:val="24"/>
        </w:rPr>
        <w:t>і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кнопка</w:t>
      </w:r>
    </w:p>
    <w:p>
      <w:pPr>
        <w:pStyle w:val="BodyText"/>
        <w:spacing w:before="3"/>
        <w:ind w:left="251" w:right="112"/>
        <w:jc w:val="both"/>
      </w:pPr>
      <w:r>
        <w:rPr/>
        <w:t>«Тест».</w:t>
      </w:r>
      <w:r>
        <w:rPr>
          <w:spacing w:val="40"/>
        </w:rPr>
        <w:t> </w:t>
      </w:r>
      <w:r>
        <w:rPr/>
        <w:t>Спалахи оптичного індикатора вказують на режим роботи сповіщувача.</w:t>
      </w:r>
      <w:r>
        <w:rPr>
          <w:spacing w:val="40"/>
        </w:rPr>
        <w:t> </w:t>
      </w:r>
      <w:r>
        <w:rPr/>
        <w:t>Кнопка «Тест» призначена для тестування самого сповіщувача і проведення процедури зв'язування з базовою станцією. Опис світлової і звукової індикації сповіщувача приведений в Таблиці 2.</w:t>
      </w:r>
    </w:p>
    <w:p>
      <w:pPr>
        <w:pStyle w:val="BodyText"/>
        <w:spacing w:before="240"/>
      </w:pPr>
    </w:p>
    <w:p>
      <w:pPr>
        <w:pStyle w:val="Heading2"/>
        <w:spacing w:line="275" w:lineRule="exact" w:before="0"/>
        <w:ind w:left="614" w:right="94" w:firstLine="0"/>
        <w:jc w:val="center"/>
      </w:pPr>
      <w:r>
        <w:rPr/>
        <w:t>Опис</w:t>
      </w:r>
      <w:r>
        <w:rPr>
          <w:spacing w:val="-9"/>
        </w:rPr>
        <w:t> </w:t>
      </w:r>
      <w:r>
        <w:rPr/>
        <w:t>світлової</w:t>
      </w:r>
      <w:r>
        <w:rPr>
          <w:spacing w:val="-7"/>
        </w:rPr>
        <w:t> </w:t>
      </w:r>
      <w:r>
        <w:rPr/>
        <w:t>і</w:t>
      </w:r>
      <w:r>
        <w:rPr>
          <w:spacing w:val="-6"/>
        </w:rPr>
        <w:t> </w:t>
      </w:r>
      <w:r>
        <w:rPr/>
        <w:t>звукової</w:t>
      </w:r>
      <w:r>
        <w:rPr>
          <w:spacing w:val="-5"/>
        </w:rPr>
        <w:t> </w:t>
      </w:r>
      <w:r>
        <w:rPr/>
        <w:t>індикації</w:t>
      </w:r>
      <w:r>
        <w:rPr>
          <w:spacing w:val="-6"/>
        </w:rPr>
        <w:t> </w:t>
      </w:r>
      <w:r>
        <w:rPr>
          <w:spacing w:val="-2"/>
        </w:rPr>
        <w:t>сповіщувача</w:t>
      </w:r>
    </w:p>
    <w:p>
      <w:pPr>
        <w:pStyle w:val="BodyText"/>
        <w:spacing w:line="275" w:lineRule="exact" w:after="13"/>
        <w:ind w:left="8796" w:right="94"/>
        <w:jc w:val="center"/>
      </w:pPr>
      <w:r>
        <w:rPr/>
        <w:t>Таблиця</w:t>
      </w:r>
      <w:r>
        <w:rPr>
          <w:spacing w:val="-5"/>
        </w:rPr>
        <w:t> 2.</w:t>
      </w:r>
    </w:p>
    <w:tbl>
      <w:tblPr>
        <w:tblW w:w="0" w:type="auto"/>
        <w:jc w:val="left"/>
        <w:tblInd w:w="5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63"/>
        <w:gridCol w:w="3110"/>
        <w:gridCol w:w="2400"/>
      </w:tblGrid>
      <w:tr>
        <w:trPr>
          <w:trHeight w:val="431" w:hRule="atLeast"/>
        </w:trPr>
        <w:tc>
          <w:tcPr>
            <w:tcW w:w="4063" w:type="dxa"/>
            <w:shd w:val="clear" w:color="auto" w:fill="D9D9D9"/>
          </w:tcPr>
          <w:p>
            <w:pPr>
              <w:pStyle w:val="TableParagraph"/>
              <w:spacing w:before="78"/>
              <w:ind w:left="40" w:right="18"/>
              <w:rPr>
                <w:b/>
                <w:sz w:val="22"/>
              </w:rPr>
            </w:pPr>
            <w:r>
              <w:rPr>
                <w:b/>
                <w:sz w:val="22"/>
              </w:rPr>
              <w:t>Стан,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sz w:val="22"/>
              </w:rPr>
              <w:t>режим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роботи</w:t>
            </w:r>
          </w:p>
        </w:tc>
        <w:tc>
          <w:tcPr>
            <w:tcW w:w="3110" w:type="dxa"/>
            <w:shd w:val="clear" w:color="auto" w:fill="D9D9D9"/>
          </w:tcPr>
          <w:p>
            <w:pPr>
              <w:pStyle w:val="TableParagraph"/>
              <w:spacing w:before="78"/>
              <w:ind w:left="24" w:right="5"/>
              <w:rPr>
                <w:b/>
                <w:sz w:val="22"/>
              </w:rPr>
            </w:pPr>
            <w:r>
              <w:rPr>
                <w:b/>
                <w:sz w:val="22"/>
              </w:rPr>
              <w:t>Світлова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індикація</w:t>
            </w:r>
          </w:p>
        </w:tc>
        <w:tc>
          <w:tcPr>
            <w:tcW w:w="2400" w:type="dxa"/>
            <w:shd w:val="clear" w:color="auto" w:fill="D9D9D9"/>
          </w:tcPr>
          <w:p>
            <w:pPr>
              <w:pStyle w:val="TableParagraph"/>
              <w:spacing w:before="78"/>
              <w:ind w:left="25" w:right="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Звукова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індикація</w:t>
            </w:r>
          </w:p>
        </w:tc>
      </w:tr>
      <w:tr>
        <w:trPr>
          <w:trHeight w:val="318" w:hRule="atLeast"/>
        </w:trPr>
        <w:tc>
          <w:tcPr>
            <w:tcW w:w="9573" w:type="dxa"/>
            <w:gridSpan w:val="3"/>
          </w:tcPr>
          <w:p>
            <w:pPr>
              <w:pStyle w:val="TableParagraph"/>
              <w:spacing w:line="259" w:lineRule="exact" w:before="40"/>
              <w:ind w:left="26" w:right="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Нормальна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робота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(сповіщувач</w:t>
            </w:r>
            <w:r>
              <w:rPr>
                <w:b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в</w:t>
            </w:r>
            <w:r>
              <w:rPr>
                <w:b/>
                <w:spacing w:val="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базі)</w:t>
            </w:r>
          </w:p>
        </w:tc>
      </w:tr>
      <w:tr>
        <w:trPr>
          <w:trHeight w:val="410" w:hRule="atLeast"/>
        </w:trPr>
        <w:tc>
          <w:tcPr>
            <w:tcW w:w="4063" w:type="dxa"/>
          </w:tcPr>
          <w:p>
            <w:pPr>
              <w:pStyle w:val="TableParagraph"/>
              <w:spacing w:before="64"/>
              <w:ind w:left="38" w:right="18"/>
              <w:rPr>
                <w:sz w:val="22"/>
              </w:rPr>
            </w:pPr>
            <w:r>
              <w:rPr>
                <w:spacing w:val="-2"/>
                <w:sz w:val="22"/>
              </w:rPr>
              <w:t>Черговий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режим</w:t>
            </w:r>
          </w:p>
        </w:tc>
        <w:tc>
          <w:tcPr>
            <w:tcW w:w="3110" w:type="dxa"/>
          </w:tcPr>
          <w:p>
            <w:pPr>
              <w:pStyle w:val="TableParagraph"/>
              <w:spacing w:before="64"/>
              <w:ind w:left="24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спалах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з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періодом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сек</w:t>
            </w:r>
          </w:p>
        </w:tc>
        <w:tc>
          <w:tcPr>
            <w:tcW w:w="2400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359" w:hRule="atLeast"/>
        </w:trPr>
        <w:tc>
          <w:tcPr>
            <w:tcW w:w="4063" w:type="dxa"/>
          </w:tcPr>
          <w:p>
            <w:pPr>
              <w:pStyle w:val="TableParagraph"/>
              <w:spacing w:before="40"/>
              <w:ind w:left="42" w:right="18"/>
              <w:rPr>
                <w:sz w:val="22"/>
              </w:rPr>
            </w:pPr>
            <w:r>
              <w:rPr>
                <w:spacing w:val="-2"/>
                <w:sz w:val="22"/>
              </w:rPr>
              <w:t>«Пожежа»</w:t>
            </w:r>
          </w:p>
        </w:tc>
        <w:tc>
          <w:tcPr>
            <w:tcW w:w="3110" w:type="dxa"/>
          </w:tcPr>
          <w:p>
            <w:pPr>
              <w:pStyle w:val="TableParagraph"/>
              <w:spacing w:before="40"/>
              <w:ind w:left="24"/>
              <w:rPr>
                <w:sz w:val="22"/>
              </w:rPr>
            </w:pPr>
            <w:r>
              <w:rPr>
                <w:sz w:val="22"/>
              </w:rPr>
              <w:t>Меандр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з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частотою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Гц</w:t>
            </w:r>
          </w:p>
        </w:tc>
        <w:tc>
          <w:tcPr>
            <w:tcW w:w="2400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537" w:hRule="atLeast"/>
        </w:trPr>
        <w:tc>
          <w:tcPr>
            <w:tcW w:w="4063" w:type="dxa"/>
          </w:tcPr>
          <w:p>
            <w:pPr>
              <w:pStyle w:val="TableParagraph"/>
              <w:spacing w:line="254" w:lineRule="exact" w:before="7"/>
              <w:ind w:left="549" w:right="519" w:firstLine="101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«Тривога» </w:t>
            </w:r>
            <w:r>
              <w:rPr>
                <w:sz w:val="22"/>
              </w:rPr>
              <w:t>(несанкціоноване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зняття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з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бази)</w:t>
            </w:r>
          </w:p>
        </w:tc>
        <w:tc>
          <w:tcPr>
            <w:tcW w:w="3110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400" w:type="dxa"/>
          </w:tcPr>
          <w:p>
            <w:pPr>
              <w:pStyle w:val="TableParagraph"/>
              <w:spacing w:before="129"/>
              <w:ind w:left="25"/>
              <w:rPr>
                <w:sz w:val="22"/>
              </w:rPr>
            </w:pPr>
            <w:r>
              <w:rPr>
                <w:sz w:val="22"/>
              </w:rPr>
              <w:t>Звук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«Тривога»</w:t>
            </w:r>
          </w:p>
        </w:tc>
      </w:tr>
      <w:tr>
        <w:trPr>
          <w:trHeight w:val="371" w:hRule="atLeast"/>
        </w:trPr>
        <w:tc>
          <w:tcPr>
            <w:tcW w:w="4063" w:type="dxa"/>
          </w:tcPr>
          <w:p>
            <w:pPr>
              <w:pStyle w:val="TableParagraph"/>
              <w:spacing w:before="47"/>
              <w:ind w:left="37" w:right="18"/>
              <w:rPr>
                <w:sz w:val="22"/>
              </w:rPr>
            </w:pPr>
            <w:r>
              <w:rPr>
                <w:spacing w:val="-2"/>
                <w:sz w:val="22"/>
              </w:rPr>
              <w:t>Батарея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розряджена</w:t>
            </w:r>
          </w:p>
        </w:tc>
        <w:tc>
          <w:tcPr>
            <w:tcW w:w="3110" w:type="dxa"/>
          </w:tcPr>
          <w:p>
            <w:pPr>
              <w:pStyle w:val="TableParagraph"/>
              <w:spacing w:before="47"/>
              <w:ind w:left="24" w:right="3"/>
              <w:rPr>
                <w:sz w:val="22"/>
              </w:rPr>
            </w:pPr>
            <w:r>
              <w:rPr>
                <w:sz w:val="22"/>
              </w:rPr>
              <w:t>2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спалахи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з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періодом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сек</w:t>
            </w:r>
          </w:p>
        </w:tc>
        <w:tc>
          <w:tcPr>
            <w:tcW w:w="2400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805" w:hRule="atLeast"/>
        </w:trPr>
        <w:tc>
          <w:tcPr>
            <w:tcW w:w="4063" w:type="dxa"/>
          </w:tcPr>
          <w:p>
            <w:pPr>
              <w:pStyle w:val="TableParagraph"/>
              <w:spacing w:line="237" w:lineRule="auto" w:before="1"/>
              <w:ind w:left="232" w:right="249" w:firstLine="36"/>
              <w:rPr>
                <w:sz w:val="22"/>
              </w:rPr>
            </w:pPr>
            <w:r>
              <w:rPr>
                <w:sz w:val="22"/>
              </w:rPr>
              <w:t>Перевищення граничного рівня </w:t>
            </w:r>
            <w:r>
              <w:rPr>
                <w:spacing w:val="-2"/>
                <w:sz w:val="22"/>
              </w:rPr>
              <w:t>компенсації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або несправність димової</w:t>
            </w:r>
          </w:p>
          <w:p>
            <w:pPr>
              <w:pStyle w:val="TableParagraph"/>
              <w:spacing w:line="253" w:lineRule="exact"/>
              <w:ind w:left="25" w:right="18"/>
              <w:rPr>
                <w:sz w:val="22"/>
              </w:rPr>
            </w:pPr>
            <w:r>
              <w:rPr>
                <w:spacing w:val="-2"/>
                <w:sz w:val="22"/>
              </w:rPr>
              <w:t>камери</w:t>
            </w:r>
          </w:p>
        </w:tc>
        <w:tc>
          <w:tcPr>
            <w:tcW w:w="3110" w:type="dxa"/>
          </w:tcPr>
          <w:p>
            <w:pPr>
              <w:pStyle w:val="TableParagraph"/>
              <w:spacing w:before="10"/>
              <w:ind w:left="0"/>
              <w:jc w:val="left"/>
              <w:rPr>
                <w:rFonts w:ascii="Times New Roman"/>
                <w:sz w:val="22"/>
              </w:rPr>
            </w:pPr>
          </w:p>
          <w:p>
            <w:pPr>
              <w:pStyle w:val="TableParagraph"/>
              <w:ind w:left="24" w:right="3"/>
              <w:rPr>
                <w:sz w:val="22"/>
              </w:rPr>
            </w:pPr>
            <w:r>
              <w:rPr>
                <w:sz w:val="22"/>
              </w:rPr>
              <w:t>3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спалахи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з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періодом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5"/>
                <w:sz w:val="22"/>
              </w:rPr>
              <w:t>сек</w:t>
            </w:r>
          </w:p>
        </w:tc>
        <w:tc>
          <w:tcPr>
            <w:tcW w:w="2400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400" w:hRule="atLeast"/>
        </w:trPr>
        <w:tc>
          <w:tcPr>
            <w:tcW w:w="4063" w:type="dxa"/>
          </w:tcPr>
          <w:p>
            <w:pPr>
              <w:pStyle w:val="TableParagraph"/>
              <w:spacing w:before="61"/>
              <w:ind w:left="43" w:right="18"/>
              <w:rPr>
                <w:sz w:val="22"/>
              </w:rPr>
            </w:pPr>
            <w:r>
              <w:rPr>
                <w:sz w:val="22"/>
              </w:rPr>
              <w:t>Втрата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зв'язку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з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базовою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станцією</w:t>
            </w:r>
          </w:p>
        </w:tc>
        <w:tc>
          <w:tcPr>
            <w:tcW w:w="3110" w:type="dxa"/>
          </w:tcPr>
          <w:p>
            <w:pPr>
              <w:pStyle w:val="TableParagraph"/>
              <w:spacing w:before="61"/>
              <w:ind w:left="24" w:right="3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спалахи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з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періодом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сек</w:t>
            </w:r>
          </w:p>
        </w:tc>
        <w:tc>
          <w:tcPr>
            <w:tcW w:w="2400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441" w:hRule="atLeast"/>
        </w:trPr>
        <w:tc>
          <w:tcPr>
            <w:tcW w:w="4063" w:type="dxa"/>
          </w:tcPr>
          <w:p>
            <w:pPr>
              <w:pStyle w:val="TableParagraph"/>
              <w:spacing w:before="80"/>
              <w:ind w:left="37" w:right="18"/>
              <w:rPr>
                <w:sz w:val="22"/>
              </w:rPr>
            </w:pPr>
            <w:r>
              <w:rPr>
                <w:sz w:val="22"/>
              </w:rPr>
              <w:t>Відсутня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прив'язка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до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базової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станції</w:t>
            </w:r>
          </w:p>
        </w:tc>
        <w:tc>
          <w:tcPr>
            <w:tcW w:w="3110" w:type="dxa"/>
          </w:tcPr>
          <w:p>
            <w:pPr>
              <w:pStyle w:val="TableParagraph"/>
              <w:spacing w:before="80"/>
              <w:ind w:left="24" w:right="3"/>
              <w:rPr>
                <w:sz w:val="22"/>
              </w:rPr>
            </w:pPr>
            <w:r>
              <w:rPr>
                <w:sz w:val="22"/>
              </w:rPr>
              <w:t>5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спалахів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з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періодом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5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5"/>
                <w:sz w:val="22"/>
              </w:rPr>
              <w:t>сек</w:t>
            </w:r>
          </w:p>
        </w:tc>
        <w:tc>
          <w:tcPr>
            <w:tcW w:w="2400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359" w:hRule="atLeast"/>
        </w:trPr>
        <w:tc>
          <w:tcPr>
            <w:tcW w:w="9573" w:type="dxa"/>
            <w:gridSpan w:val="3"/>
          </w:tcPr>
          <w:p>
            <w:pPr>
              <w:pStyle w:val="TableParagraph"/>
              <w:spacing w:line="259" w:lineRule="exact" w:before="81"/>
              <w:ind w:left="26" w:right="10"/>
              <w:rPr>
                <w:b/>
                <w:sz w:val="22"/>
              </w:rPr>
            </w:pPr>
            <w:r>
              <w:rPr>
                <w:b/>
                <w:sz w:val="22"/>
              </w:rPr>
              <w:t>При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встановленні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в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базу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sz w:val="22"/>
              </w:rPr>
              <w:t>(результат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самодіагностики)</w:t>
            </w:r>
          </w:p>
        </w:tc>
      </w:tr>
      <w:tr>
        <w:trPr>
          <w:trHeight w:val="419" w:hRule="atLeast"/>
        </w:trPr>
        <w:tc>
          <w:tcPr>
            <w:tcW w:w="4063" w:type="dxa"/>
          </w:tcPr>
          <w:p>
            <w:pPr>
              <w:pStyle w:val="TableParagraph"/>
              <w:spacing w:before="68"/>
              <w:ind w:left="41" w:right="18"/>
              <w:rPr>
                <w:sz w:val="22"/>
              </w:rPr>
            </w:pPr>
            <w:r>
              <w:rPr>
                <w:spacing w:val="-2"/>
                <w:sz w:val="22"/>
              </w:rPr>
              <w:t>Нормальний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4"/>
                <w:sz w:val="22"/>
              </w:rPr>
              <w:t>старт</w:t>
            </w:r>
          </w:p>
        </w:tc>
        <w:tc>
          <w:tcPr>
            <w:tcW w:w="3110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400" w:type="dxa"/>
          </w:tcPr>
          <w:p>
            <w:pPr>
              <w:pStyle w:val="TableParagraph"/>
              <w:spacing w:before="68"/>
              <w:ind w:left="25" w:right="2"/>
              <w:rPr>
                <w:sz w:val="22"/>
              </w:rPr>
            </w:pPr>
            <w:r>
              <w:rPr>
                <w:spacing w:val="-2"/>
                <w:sz w:val="22"/>
              </w:rPr>
              <w:t>Відтворення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мелодії</w:t>
            </w:r>
          </w:p>
        </w:tc>
      </w:tr>
      <w:tr>
        <w:trPr>
          <w:trHeight w:val="561" w:hRule="atLeast"/>
        </w:trPr>
        <w:tc>
          <w:tcPr>
            <w:tcW w:w="4063" w:type="dxa"/>
          </w:tcPr>
          <w:p>
            <w:pPr>
              <w:pStyle w:val="TableParagraph"/>
              <w:spacing w:before="140"/>
              <w:ind w:left="37" w:right="18"/>
              <w:rPr>
                <w:sz w:val="22"/>
              </w:rPr>
            </w:pPr>
            <w:r>
              <w:rPr>
                <w:spacing w:val="-2"/>
                <w:sz w:val="22"/>
              </w:rPr>
              <w:t>Батарея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розряджена</w:t>
            </w:r>
          </w:p>
        </w:tc>
        <w:tc>
          <w:tcPr>
            <w:tcW w:w="3110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400" w:type="dxa"/>
          </w:tcPr>
          <w:p>
            <w:pPr>
              <w:pStyle w:val="TableParagraph"/>
              <w:spacing w:before="1"/>
              <w:ind w:left="814" w:hanging="56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2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коротких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звукових сигналів</w:t>
            </w:r>
          </w:p>
        </w:tc>
      </w:tr>
      <w:tr>
        <w:trPr>
          <w:trHeight w:val="803" w:hRule="atLeast"/>
        </w:trPr>
        <w:tc>
          <w:tcPr>
            <w:tcW w:w="4063" w:type="dxa"/>
          </w:tcPr>
          <w:p>
            <w:pPr>
              <w:pStyle w:val="TableParagraph"/>
              <w:spacing w:line="265" w:lineRule="exact"/>
              <w:ind w:left="25" w:right="43"/>
              <w:rPr>
                <w:sz w:val="22"/>
              </w:rPr>
            </w:pPr>
            <w:r>
              <w:rPr>
                <w:sz w:val="22"/>
              </w:rPr>
              <w:t>Перевищення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граничного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рівня</w:t>
            </w:r>
          </w:p>
          <w:p>
            <w:pPr>
              <w:pStyle w:val="TableParagraph"/>
              <w:spacing w:line="260" w:lineRule="exact"/>
              <w:ind w:left="25" w:right="43"/>
              <w:rPr>
                <w:sz w:val="22"/>
              </w:rPr>
            </w:pPr>
            <w:r>
              <w:rPr>
                <w:spacing w:val="-2"/>
                <w:sz w:val="22"/>
              </w:rPr>
              <w:t>компенсації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дрейфу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чутливості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або </w:t>
            </w:r>
            <w:r>
              <w:rPr>
                <w:sz w:val="22"/>
              </w:rPr>
              <w:t>несправність димової камери</w:t>
            </w:r>
          </w:p>
        </w:tc>
        <w:tc>
          <w:tcPr>
            <w:tcW w:w="3110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400" w:type="dxa"/>
          </w:tcPr>
          <w:p>
            <w:pPr>
              <w:pStyle w:val="TableParagraph"/>
              <w:spacing w:line="237" w:lineRule="auto" w:before="133"/>
              <w:ind w:left="814" w:hanging="56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3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коротких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звукових сигналів</w:t>
            </w:r>
          </w:p>
        </w:tc>
      </w:tr>
      <w:tr>
        <w:trPr>
          <w:trHeight w:val="537" w:hRule="atLeast"/>
        </w:trPr>
        <w:tc>
          <w:tcPr>
            <w:tcW w:w="4063" w:type="dxa"/>
          </w:tcPr>
          <w:p>
            <w:pPr>
              <w:pStyle w:val="TableParagraph"/>
              <w:spacing w:before="128"/>
              <w:ind w:left="37" w:right="18"/>
              <w:rPr>
                <w:sz w:val="22"/>
              </w:rPr>
            </w:pPr>
            <w:r>
              <w:rPr>
                <w:sz w:val="22"/>
              </w:rPr>
              <w:t>Відсутня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прив'язка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до</w:t>
            </w:r>
            <w:r>
              <w:rPr>
                <w:spacing w:val="-12"/>
                <w:sz w:val="22"/>
              </w:rPr>
              <w:t> </w:t>
            </w:r>
            <w:r>
              <w:rPr>
                <w:sz w:val="22"/>
              </w:rPr>
              <w:t>базової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станції</w:t>
            </w:r>
          </w:p>
        </w:tc>
        <w:tc>
          <w:tcPr>
            <w:tcW w:w="3110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400" w:type="dxa"/>
          </w:tcPr>
          <w:p>
            <w:pPr>
              <w:pStyle w:val="TableParagraph"/>
              <w:spacing w:line="256" w:lineRule="exact" w:before="5"/>
              <w:ind w:left="823" w:hanging="55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5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коротких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звукових сигналів</w:t>
            </w:r>
          </w:p>
        </w:tc>
      </w:tr>
      <w:tr>
        <w:trPr>
          <w:trHeight w:val="345" w:hRule="atLeast"/>
        </w:trPr>
        <w:tc>
          <w:tcPr>
            <w:tcW w:w="9573" w:type="dxa"/>
            <w:gridSpan w:val="3"/>
          </w:tcPr>
          <w:p>
            <w:pPr>
              <w:pStyle w:val="TableParagraph"/>
              <w:spacing w:line="261" w:lineRule="exact" w:before="64"/>
              <w:ind w:left="2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При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виконанні</w:t>
            </w:r>
            <w:r>
              <w:rPr>
                <w:b/>
                <w:spacing w:val="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операції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тестування</w:t>
            </w:r>
            <w:r>
              <w:rPr>
                <w:b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сповіщувача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(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п.4.3</w:t>
            </w:r>
            <w:r>
              <w:rPr>
                <w:b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)</w:t>
            </w:r>
          </w:p>
        </w:tc>
      </w:tr>
      <w:tr>
        <w:trPr>
          <w:trHeight w:val="537" w:hRule="atLeast"/>
        </w:trPr>
        <w:tc>
          <w:tcPr>
            <w:tcW w:w="4063" w:type="dxa"/>
          </w:tcPr>
          <w:p>
            <w:pPr>
              <w:pStyle w:val="TableParagraph"/>
              <w:spacing w:line="256" w:lineRule="exact" w:before="5"/>
              <w:ind w:left="554" w:right="519" w:firstLine="326"/>
              <w:jc w:val="left"/>
              <w:rPr>
                <w:sz w:val="22"/>
              </w:rPr>
            </w:pPr>
            <w:r>
              <w:rPr>
                <w:sz w:val="22"/>
              </w:rPr>
              <w:t>Тест режиму «ПОЖЕЖА» </w:t>
            </w:r>
            <w:r>
              <w:rPr>
                <w:spacing w:val="-2"/>
                <w:sz w:val="22"/>
              </w:rPr>
              <w:t>(при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відсутності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несправностей)</w:t>
            </w:r>
          </w:p>
        </w:tc>
        <w:tc>
          <w:tcPr>
            <w:tcW w:w="3110" w:type="dxa"/>
          </w:tcPr>
          <w:p>
            <w:pPr>
              <w:pStyle w:val="TableParagraph"/>
              <w:spacing w:before="128"/>
              <w:ind w:left="24"/>
              <w:rPr>
                <w:sz w:val="22"/>
              </w:rPr>
            </w:pPr>
            <w:r>
              <w:rPr>
                <w:sz w:val="22"/>
              </w:rPr>
              <w:t>Меандр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з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частотою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5"/>
                <w:sz w:val="22"/>
              </w:rPr>
              <w:t>Гц</w:t>
            </w:r>
          </w:p>
        </w:tc>
        <w:tc>
          <w:tcPr>
            <w:tcW w:w="2400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22"/>
              </w:rPr>
            </w:pPr>
          </w:p>
        </w:tc>
      </w:tr>
      <w:tr>
        <w:trPr>
          <w:trHeight w:val="806" w:hRule="atLeast"/>
        </w:trPr>
        <w:tc>
          <w:tcPr>
            <w:tcW w:w="4063" w:type="dxa"/>
          </w:tcPr>
          <w:p>
            <w:pPr>
              <w:pStyle w:val="TableParagraph"/>
              <w:spacing w:line="268" w:lineRule="exact"/>
              <w:ind w:left="25" w:right="40"/>
              <w:rPr>
                <w:sz w:val="22"/>
              </w:rPr>
            </w:pPr>
            <w:r>
              <w:rPr>
                <w:sz w:val="22"/>
              </w:rPr>
              <w:t>Перевищення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граничного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рівня</w:t>
            </w:r>
          </w:p>
          <w:p>
            <w:pPr>
              <w:pStyle w:val="TableParagraph"/>
              <w:spacing w:line="262" w:lineRule="exact"/>
              <w:ind w:left="25" w:right="40"/>
              <w:rPr>
                <w:sz w:val="22"/>
              </w:rPr>
            </w:pPr>
            <w:r>
              <w:rPr>
                <w:spacing w:val="-2"/>
                <w:sz w:val="22"/>
              </w:rPr>
              <w:t>компенсації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дрейфу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чутливості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або </w:t>
            </w:r>
            <w:r>
              <w:rPr>
                <w:sz w:val="22"/>
              </w:rPr>
              <w:t>несправність димової камери</w:t>
            </w:r>
          </w:p>
        </w:tc>
        <w:tc>
          <w:tcPr>
            <w:tcW w:w="3110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400" w:type="dxa"/>
          </w:tcPr>
          <w:p>
            <w:pPr>
              <w:pStyle w:val="TableParagraph"/>
              <w:spacing w:before="128"/>
              <w:ind w:left="833" w:hanging="581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3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коротких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звукових сигнали</w:t>
            </w:r>
          </w:p>
        </w:tc>
      </w:tr>
      <w:tr>
        <w:trPr>
          <w:trHeight w:val="570" w:hRule="atLeast"/>
        </w:trPr>
        <w:tc>
          <w:tcPr>
            <w:tcW w:w="4063" w:type="dxa"/>
          </w:tcPr>
          <w:p>
            <w:pPr>
              <w:pStyle w:val="TableParagraph"/>
              <w:spacing w:before="148"/>
              <w:ind w:left="42" w:right="18"/>
              <w:rPr>
                <w:sz w:val="22"/>
              </w:rPr>
            </w:pPr>
            <w:r>
              <w:rPr>
                <w:sz w:val="22"/>
              </w:rPr>
              <w:t>Відсутня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прив'язка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до</w:t>
            </w:r>
            <w:r>
              <w:rPr>
                <w:spacing w:val="-11"/>
                <w:sz w:val="22"/>
              </w:rPr>
              <w:t> </w:t>
            </w:r>
            <w:r>
              <w:rPr>
                <w:sz w:val="22"/>
              </w:rPr>
              <w:t>базової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станції</w:t>
            </w:r>
          </w:p>
        </w:tc>
        <w:tc>
          <w:tcPr>
            <w:tcW w:w="3110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22"/>
              </w:rPr>
            </w:pPr>
          </w:p>
        </w:tc>
        <w:tc>
          <w:tcPr>
            <w:tcW w:w="2400" w:type="dxa"/>
          </w:tcPr>
          <w:p>
            <w:pPr>
              <w:pStyle w:val="TableParagraph"/>
              <w:spacing w:before="11"/>
              <w:ind w:left="814" w:hanging="56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5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коротких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звукових сигналів</w:t>
            </w:r>
          </w:p>
        </w:tc>
      </w:tr>
    </w:tbl>
    <w:p>
      <w:pPr>
        <w:pStyle w:val="BodyText"/>
        <w:spacing w:before="246"/>
      </w:pPr>
    </w:p>
    <w:p>
      <w:pPr>
        <w:pStyle w:val="ListParagraph"/>
        <w:numPr>
          <w:ilvl w:val="1"/>
          <w:numId w:val="1"/>
        </w:numPr>
        <w:tabs>
          <w:tab w:pos="1116" w:val="left" w:leader="none"/>
        </w:tabs>
        <w:spacing w:line="240" w:lineRule="auto" w:before="0" w:after="0"/>
        <w:ind w:left="251" w:right="115" w:firstLine="484"/>
        <w:jc w:val="both"/>
        <w:rPr>
          <w:sz w:val="24"/>
        </w:rPr>
      </w:pPr>
      <w:r>
        <w:rPr>
          <w:sz w:val="24"/>
        </w:rPr>
        <w:t>При відсутності диму в чутливої області оптичної системи димової камери сповіщувач, підключений до базової станції, буде знаходитися в черговому режимі роботи. При цьому індикатор червоного кольору короткочасно спалахує один раз в 5 секунд.</w:t>
      </w:r>
    </w:p>
    <w:p>
      <w:pPr>
        <w:pStyle w:val="ListParagraph"/>
        <w:numPr>
          <w:ilvl w:val="1"/>
          <w:numId w:val="1"/>
        </w:numPr>
        <w:tabs>
          <w:tab w:pos="1076" w:val="left" w:leader="none"/>
        </w:tabs>
        <w:spacing w:line="240" w:lineRule="auto" w:before="120" w:after="0"/>
        <w:ind w:left="1076" w:right="0" w:hanging="400"/>
        <w:jc w:val="both"/>
        <w:rPr>
          <w:sz w:val="24"/>
        </w:rPr>
      </w:pPr>
      <w:r>
        <w:rPr>
          <w:spacing w:val="-2"/>
          <w:sz w:val="24"/>
        </w:rPr>
        <w:t>При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перевищенні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порогового значення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концентрації</w:t>
      </w:r>
      <w:r>
        <w:rPr>
          <w:spacing w:val="2"/>
          <w:sz w:val="24"/>
        </w:rPr>
        <w:t> </w:t>
      </w:r>
      <w:r>
        <w:rPr>
          <w:spacing w:val="-2"/>
          <w:sz w:val="24"/>
        </w:rPr>
        <w:t>диму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сповіщувач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переходить</w:t>
      </w:r>
      <w:r>
        <w:rPr>
          <w:sz w:val="24"/>
        </w:rPr>
        <w:t> </w:t>
      </w:r>
      <w:r>
        <w:rPr>
          <w:spacing w:val="-2"/>
          <w:sz w:val="24"/>
        </w:rPr>
        <w:t>в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режим</w:t>
      </w:r>
    </w:p>
    <w:p>
      <w:pPr>
        <w:pStyle w:val="BodyText"/>
        <w:ind w:left="251" w:right="106"/>
        <w:jc w:val="both"/>
      </w:pPr>
      <w:r>
        <w:rPr/>
        <w:t>«Пожежа»</w:t>
      </w:r>
      <w:r>
        <w:rPr>
          <w:spacing w:val="-14"/>
        </w:rPr>
        <w:t> </w:t>
      </w:r>
      <w:r>
        <w:rPr/>
        <w:t>і</w:t>
      </w:r>
      <w:r>
        <w:rPr>
          <w:spacing w:val="-12"/>
        </w:rPr>
        <w:t> </w:t>
      </w:r>
      <w:r>
        <w:rPr/>
        <w:t>відправляє</w:t>
      </w:r>
      <w:r>
        <w:rPr>
          <w:spacing w:val="-13"/>
        </w:rPr>
        <w:t> </w:t>
      </w:r>
      <w:r>
        <w:rPr/>
        <w:t>по</w:t>
      </w:r>
      <w:r>
        <w:rPr>
          <w:spacing w:val="-12"/>
        </w:rPr>
        <w:t> </w:t>
      </w:r>
      <w:r>
        <w:rPr/>
        <w:t>ефіру</w:t>
      </w:r>
      <w:r>
        <w:rPr>
          <w:spacing w:val="-14"/>
        </w:rPr>
        <w:t> </w:t>
      </w:r>
      <w:r>
        <w:rPr/>
        <w:t>повідомлення</w:t>
      </w:r>
      <w:r>
        <w:rPr>
          <w:spacing w:val="-13"/>
        </w:rPr>
        <w:t> </w:t>
      </w:r>
      <w:r>
        <w:rPr/>
        <w:t>на</w:t>
      </w:r>
      <w:r>
        <w:rPr>
          <w:spacing w:val="-13"/>
        </w:rPr>
        <w:t> </w:t>
      </w:r>
      <w:r>
        <w:rPr/>
        <w:t>базову</w:t>
      </w:r>
      <w:r>
        <w:rPr>
          <w:spacing w:val="-14"/>
        </w:rPr>
        <w:t> </w:t>
      </w:r>
      <w:r>
        <w:rPr/>
        <w:t>станцію.</w:t>
      </w:r>
      <w:r>
        <w:rPr>
          <w:spacing w:val="37"/>
        </w:rPr>
        <w:t> </w:t>
      </w:r>
      <w:r>
        <w:rPr/>
        <w:t>У</w:t>
      </w:r>
      <w:r>
        <w:rPr>
          <w:spacing w:val="-12"/>
        </w:rPr>
        <w:t> </w:t>
      </w:r>
      <w:r>
        <w:rPr/>
        <w:t>режимі</w:t>
      </w:r>
      <w:r>
        <w:rPr>
          <w:spacing w:val="-7"/>
        </w:rPr>
        <w:t> </w:t>
      </w:r>
      <w:r>
        <w:rPr/>
        <w:t>«Пожежа»</w:t>
      </w:r>
      <w:r>
        <w:rPr>
          <w:spacing w:val="-12"/>
        </w:rPr>
        <w:t> </w:t>
      </w:r>
      <w:r>
        <w:rPr/>
        <w:t>сповіщувач формує</w:t>
      </w:r>
      <w:r>
        <w:rPr>
          <w:spacing w:val="-15"/>
        </w:rPr>
        <w:t> </w:t>
      </w:r>
      <w:r>
        <w:rPr/>
        <w:t>світлову</w:t>
      </w:r>
      <w:r>
        <w:rPr>
          <w:spacing w:val="-15"/>
        </w:rPr>
        <w:t> </w:t>
      </w:r>
      <w:r>
        <w:rPr/>
        <w:t>індикацію</w:t>
      </w:r>
      <w:r>
        <w:rPr>
          <w:spacing w:val="-15"/>
        </w:rPr>
        <w:t> </w:t>
      </w:r>
      <w:r>
        <w:rPr/>
        <w:t>у</w:t>
      </w:r>
      <w:r>
        <w:rPr>
          <w:spacing w:val="-15"/>
        </w:rPr>
        <w:t> </w:t>
      </w:r>
      <w:r>
        <w:rPr/>
        <w:t>вигляді</w:t>
      </w:r>
      <w:r>
        <w:rPr>
          <w:spacing w:val="-15"/>
        </w:rPr>
        <w:t> </w:t>
      </w:r>
      <w:r>
        <w:rPr/>
        <w:t>меандру</w:t>
      </w:r>
      <w:r>
        <w:rPr>
          <w:spacing w:val="-15"/>
        </w:rPr>
        <w:t> </w:t>
      </w:r>
      <w:r>
        <w:rPr/>
        <w:t>з</w:t>
      </w:r>
      <w:r>
        <w:rPr>
          <w:spacing w:val="-15"/>
        </w:rPr>
        <w:t> </w:t>
      </w:r>
      <w:r>
        <w:rPr/>
        <w:t>частотою</w:t>
      </w:r>
      <w:r>
        <w:rPr>
          <w:spacing w:val="-15"/>
        </w:rPr>
        <w:t> </w:t>
      </w:r>
      <w:r>
        <w:rPr/>
        <w:t>1</w:t>
      </w:r>
      <w:r>
        <w:rPr>
          <w:spacing w:val="-15"/>
        </w:rPr>
        <w:t> </w:t>
      </w:r>
      <w:r>
        <w:rPr/>
        <w:t>Гц</w:t>
      </w:r>
      <w:r>
        <w:rPr>
          <w:spacing w:val="-15"/>
        </w:rPr>
        <w:t> </w:t>
      </w:r>
      <w:r>
        <w:rPr/>
        <w:t>(світлодіод</w:t>
      </w:r>
      <w:r>
        <w:rPr>
          <w:spacing w:val="-15"/>
        </w:rPr>
        <w:t> </w:t>
      </w:r>
      <w:r>
        <w:rPr/>
        <w:t>вмикається</w:t>
      </w:r>
      <w:r>
        <w:rPr>
          <w:spacing w:val="-15"/>
        </w:rPr>
        <w:t> </w:t>
      </w:r>
      <w:r>
        <w:rPr/>
        <w:t>/</w:t>
      </w:r>
      <w:r>
        <w:rPr>
          <w:spacing w:val="-15"/>
        </w:rPr>
        <w:t> </w:t>
      </w:r>
      <w:r>
        <w:rPr/>
        <w:t>вимикається через кожні 0,5сек).</w:t>
      </w:r>
    </w:p>
    <w:p>
      <w:pPr>
        <w:pStyle w:val="ListParagraph"/>
        <w:numPr>
          <w:ilvl w:val="1"/>
          <w:numId w:val="1"/>
        </w:numPr>
        <w:tabs>
          <w:tab w:pos="1121" w:val="left" w:leader="none"/>
        </w:tabs>
        <w:spacing w:line="240" w:lineRule="auto" w:before="121" w:after="0"/>
        <w:ind w:left="251" w:right="124" w:firstLine="484"/>
        <w:jc w:val="both"/>
        <w:rPr>
          <w:sz w:val="24"/>
        </w:rPr>
      </w:pPr>
      <w:r>
        <w:rPr>
          <w:sz w:val="24"/>
        </w:rPr>
        <w:t>Повернення сповіщувача в черговий режим (скидання режиму «Пожежа») відбувається після отримання по ефіру відповідної команди від базової станції.</w:t>
      </w:r>
    </w:p>
    <w:p>
      <w:pPr>
        <w:pStyle w:val="ListParagraph"/>
        <w:numPr>
          <w:ilvl w:val="1"/>
          <w:numId w:val="1"/>
        </w:numPr>
        <w:tabs>
          <w:tab w:pos="1174" w:val="left" w:leader="none"/>
        </w:tabs>
        <w:spacing w:line="240" w:lineRule="auto" w:before="120" w:after="0"/>
        <w:ind w:left="251" w:right="119" w:firstLine="484"/>
        <w:jc w:val="both"/>
        <w:rPr>
          <w:sz w:val="24"/>
        </w:rPr>
      </w:pPr>
      <w:r>
        <w:rPr>
          <w:sz w:val="24"/>
        </w:rPr>
        <w:t>У разі виникнення несправностей сповіщувач формує відповідну світлову індикацію, як зазначено в Таблиці 2.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0" w:footer="476" w:top="600" w:bottom="660" w:left="740" w:right="700"/>
        </w:sectPr>
      </w:pPr>
    </w:p>
    <w:p>
      <w:pPr>
        <w:pStyle w:val="ListParagraph"/>
        <w:numPr>
          <w:ilvl w:val="1"/>
          <w:numId w:val="1"/>
        </w:numPr>
        <w:tabs>
          <w:tab w:pos="1109" w:val="left" w:leader="none"/>
        </w:tabs>
        <w:spacing w:line="240" w:lineRule="auto" w:before="60" w:after="0"/>
        <w:ind w:left="251" w:right="111" w:firstLine="484"/>
        <w:jc w:val="both"/>
        <w:rPr>
          <w:sz w:val="24"/>
        </w:rPr>
      </w:pPr>
      <w:r>
        <w:rPr>
          <w:sz w:val="24"/>
        </w:rPr>
        <w:t>Для санкціонованого зняття сповіщувача з бази необхідно відключити живлення базової станції</w:t>
      </w:r>
      <w:r>
        <w:rPr>
          <w:spacing w:val="-6"/>
          <w:sz w:val="24"/>
        </w:rPr>
        <w:t> </w:t>
      </w:r>
      <w:r>
        <w:rPr>
          <w:sz w:val="24"/>
        </w:rPr>
        <w:t>або</w:t>
      </w:r>
      <w:r>
        <w:rPr>
          <w:spacing w:val="-8"/>
          <w:sz w:val="24"/>
        </w:rPr>
        <w:t> </w:t>
      </w:r>
      <w:r>
        <w:rPr>
          <w:sz w:val="24"/>
        </w:rPr>
        <w:t>базову</w:t>
      </w:r>
      <w:r>
        <w:rPr>
          <w:spacing w:val="-10"/>
          <w:sz w:val="24"/>
        </w:rPr>
        <w:t> </w:t>
      </w:r>
      <w:r>
        <w:rPr>
          <w:sz w:val="24"/>
        </w:rPr>
        <w:t>станцію</w:t>
      </w:r>
      <w:r>
        <w:rPr>
          <w:spacing w:val="-9"/>
          <w:sz w:val="24"/>
        </w:rPr>
        <w:t> </w:t>
      </w:r>
      <w:r>
        <w:rPr>
          <w:sz w:val="24"/>
        </w:rPr>
        <w:t>перевести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8"/>
          <w:sz w:val="24"/>
        </w:rPr>
        <w:t> </w:t>
      </w:r>
      <w:r>
        <w:rPr>
          <w:sz w:val="24"/>
        </w:rPr>
        <w:t>режим</w:t>
      </w:r>
      <w:r>
        <w:rPr>
          <w:spacing w:val="-3"/>
          <w:sz w:val="24"/>
        </w:rPr>
        <w:t> </w:t>
      </w:r>
      <w:r>
        <w:rPr>
          <w:sz w:val="24"/>
        </w:rPr>
        <w:t>«RF</w:t>
      </w:r>
      <w:r>
        <w:rPr>
          <w:spacing w:val="-8"/>
          <w:sz w:val="24"/>
        </w:rPr>
        <w:t> </w:t>
      </w:r>
      <w:r>
        <w:rPr>
          <w:sz w:val="24"/>
        </w:rPr>
        <w:t>Сonfig</w:t>
      </w:r>
      <w:r>
        <w:rPr>
          <w:spacing w:val="-9"/>
          <w:sz w:val="24"/>
        </w:rPr>
        <w:t> </w:t>
      </w:r>
      <w:r>
        <w:rPr>
          <w:sz w:val="24"/>
        </w:rPr>
        <w:t>/</w:t>
      </w:r>
      <w:r>
        <w:rPr>
          <w:spacing w:val="-4"/>
          <w:sz w:val="24"/>
        </w:rPr>
        <w:t> </w:t>
      </w:r>
      <w:r>
        <w:rPr>
          <w:sz w:val="24"/>
        </w:rPr>
        <w:t>Test»</w:t>
      </w:r>
      <w:r>
        <w:rPr>
          <w:spacing w:val="-10"/>
          <w:sz w:val="24"/>
        </w:rPr>
        <w:t> </w:t>
      </w:r>
      <w:r>
        <w:rPr>
          <w:sz w:val="24"/>
        </w:rPr>
        <w:t>(див.</w:t>
      </w:r>
      <w:r>
        <w:rPr>
          <w:spacing w:val="-5"/>
          <w:sz w:val="24"/>
        </w:rPr>
        <w:t> </w:t>
      </w:r>
      <w:r>
        <w:rPr>
          <w:sz w:val="24"/>
        </w:rPr>
        <w:t>документацію</w:t>
      </w:r>
      <w:r>
        <w:rPr>
          <w:spacing w:val="-6"/>
          <w:sz w:val="24"/>
        </w:rPr>
        <w:t> </w:t>
      </w:r>
      <w:r>
        <w:rPr>
          <w:sz w:val="24"/>
        </w:rPr>
        <w:t>на</w:t>
      </w:r>
      <w:r>
        <w:rPr>
          <w:spacing w:val="-8"/>
          <w:sz w:val="24"/>
        </w:rPr>
        <w:t> </w:t>
      </w:r>
      <w:r>
        <w:rPr>
          <w:sz w:val="24"/>
        </w:rPr>
        <w:t>відповідне </w:t>
      </w:r>
      <w:r>
        <w:rPr>
          <w:spacing w:val="-2"/>
          <w:sz w:val="24"/>
        </w:rPr>
        <w:t>обладнання).</w:t>
      </w:r>
    </w:p>
    <w:p>
      <w:pPr>
        <w:pStyle w:val="ListParagraph"/>
        <w:numPr>
          <w:ilvl w:val="1"/>
          <w:numId w:val="1"/>
        </w:numPr>
        <w:tabs>
          <w:tab w:pos="1252" w:val="left" w:leader="none"/>
        </w:tabs>
        <w:spacing w:line="240" w:lineRule="auto" w:before="123" w:after="0"/>
        <w:ind w:left="1252" w:right="0" w:hanging="516"/>
        <w:jc w:val="both"/>
        <w:rPr>
          <w:sz w:val="24"/>
        </w:rPr>
      </w:pPr>
      <w:r>
        <w:rPr>
          <w:sz w:val="24"/>
        </w:rPr>
        <w:t>У</w:t>
      </w:r>
      <w:r>
        <w:rPr>
          <w:spacing w:val="32"/>
          <w:sz w:val="24"/>
        </w:rPr>
        <w:t> </w:t>
      </w:r>
      <w:r>
        <w:rPr>
          <w:sz w:val="24"/>
        </w:rPr>
        <w:t>випадку</w:t>
      </w:r>
      <w:r>
        <w:rPr>
          <w:spacing w:val="27"/>
          <w:sz w:val="24"/>
        </w:rPr>
        <w:t> </w:t>
      </w:r>
      <w:r>
        <w:rPr>
          <w:sz w:val="24"/>
        </w:rPr>
        <w:t>несанкціонованого</w:t>
      </w:r>
      <w:r>
        <w:rPr>
          <w:spacing w:val="32"/>
          <w:sz w:val="24"/>
        </w:rPr>
        <w:t> </w:t>
      </w:r>
      <w:r>
        <w:rPr>
          <w:sz w:val="24"/>
        </w:rPr>
        <w:t>зняття</w:t>
      </w:r>
      <w:r>
        <w:rPr>
          <w:spacing w:val="31"/>
          <w:sz w:val="24"/>
        </w:rPr>
        <w:t> </w:t>
      </w:r>
      <w:r>
        <w:rPr>
          <w:sz w:val="24"/>
        </w:rPr>
        <w:t>з</w:t>
      </w:r>
      <w:r>
        <w:rPr>
          <w:spacing w:val="31"/>
          <w:sz w:val="24"/>
        </w:rPr>
        <w:t> </w:t>
      </w:r>
      <w:r>
        <w:rPr>
          <w:sz w:val="24"/>
        </w:rPr>
        <w:t>бази</w:t>
      </w:r>
      <w:r>
        <w:rPr>
          <w:spacing w:val="34"/>
          <w:sz w:val="24"/>
        </w:rPr>
        <w:t> </w:t>
      </w:r>
      <w:r>
        <w:rPr>
          <w:sz w:val="24"/>
        </w:rPr>
        <w:t>сповіщувач</w:t>
      </w:r>
      <w:r>
        <w:rPr>
          <w:spacing w:val="40"/>
          <w:sz w:val="24"/>
        </w:rPr>
        <w:t> </w:t>
      </w:r>
      <w:r>
        <w:rPr>
          <w:sz w:val="24"/>
        </w:rPr>
        <w:t>на</w:t>
      </w:r>
      <w:r>
        <w:rPr>
          <w:spacing w:val="31"/>
          <w:sz w:val="24"/>
        </w:rPr>
        <w:t> </w:t>
      </w:r>
      <w:r>
        <w:rPr>
          <w:sz w:val="24"/>
        </w:rPr>
        <w:t>2</w:t>
      </w:r>
      <w:r>
        <w:rPr>
          <w:spacing w:val="34"/>
          <w:sz w:val="24"/>
        </w:rPr>
        <w:t> </w:t>
      </w:r>
      <w:r>
        <w:rPr>
          <w:sz w:val="24"/>
        </w:rPr>
        <w:t>хв.</w:t>
      </w:r>
      <w:r>
        <w:rPr>
          <w:spacing w:val="34"/>
          <w:sz w:val="24"/>
        </w:rPr>
        <w:t> </w:t>
      </w:r>
      <w:r>
        <w:rPr>
          <w:sz w:val="24"/>
        </w:rPr>
        <w:t>переходить</w:t>
      </w:r>
      <w:r>
        <w:rPr>
          <w:spacing w:val="34"/>
          <w:sz w:val="24"/>
        </w:rPr>
        <w:t> </w:t>
      </w:r>
      <w:r>
        <w:rPr>
          <w:sz w:val="24"/>
        </w:rPr>
        <w:t>в</w:t>
      </w:r>
      <w:r>
        <w:rPr>
          <w:spacing w:val="32"/>
          <w:sz w:val="24"/>
        </w:rPr>
        <w:t> </w:t>
      </w:r>
      <w:r>
        <w:rPr>
          <w:spacing w:val="-2"/>
          <w:sz w:val="24"/>
        </w:rPr>
        <w:t>режим</w:t>
      </w:r>
    </w:p>
    <w:p>
      <w:pPr>
        <w:pStyle w:val="BodyText"/>
        <w:ind w:left="251" w:right="110"/>
        <w:jc w:val="both"/>
      </w:pPr>
      <w:r>
        <w:rPr/>
        <w:t>«Тривога»,</w:t>
      </w:r>
      <w:r>
        <w:rPr>
          <w:spacing w:val="-15"/>
        </w:rPr>
        <w:t> </w:t>
      </w:r>
      <w:r>
        <w:rPr/>
        <w:t>як</w:t>
      </w:r>
      <w:r>
        <w:rPr>
          <w:spacing w:val="-15"/>
        </w:rPr>
        <w:t> </w:t>
      </w:r>
      <w:r>
        <w:rPr/>
        <w:t>зазначено</w:t>
      </w:r>
      <w:r>
        <w:rPr>
          <w:spacing w:val="-15"/>
        </w:rPr>
        <w:t> </w:t>
      </w:r>
      <w:r>
        <w:rPr/>
        <w:t>в</w:t>
      </w:r>
      <w:r>
        <w:rPr>
          <w:spacing w:val="-15"/>
        </w:rPr>
        <w:t> </w:t>
      </w:r>
      <w:r>
        <w:rPr/>
        <w:t>п.1.6.</w:t>
      </w:r>
      <w:r>
        <w:rPr>
          <w:spacing w:val="-3"/>
        </w:rPr>
        <w:t> </w:t>
      </w:r>
      <w:r>
        <w:rPr/>
        <w:t>Для</w:t>
      </w:r>
      <w:r>
        <w:rPr>
          <w:spacing w:val="-14"/>
        </w:rPr>
        <w:t> </w:t>
      </w:r>
      <w:r>
        <w:rPr/>
        <w:t>виходу</w:t>
      </w:r>
      <w:r>
        <w:rPr>
          <w:spacing w:val="-14"/>
        </w:rPr>
        <w:t> </w:t>
      </w:r>
      <w:r>
        <w:rPr/>
        <w:t>з</w:t>
      </w:r>
      <w:r>
        <w:rPr>
          <w:spacing w:val="-13"/>
        </w:rPr>
        <w:t> </w:t>
      </w:r>
      <w:r>
        <w:rPr/>
        <w:t>цього</w:t>
      </w:r>
      <w:r>
        <w:rPr>
          <w:spacing w:val="-15"/>
        </w:rPr>
        <w:t> </w:t>
      </w:r>
      <w:r>
        <w:rPr/>
        <w:t>режиму</w:t>
      </w:r>
      <w:r>
        <w:rPr>
          <w:spacing w:val="-15"/>
        </w:rPr>
        <w:t> </w:t>
      </w:r>
      <w:r>
        <w:rPr/>
        <w:t>необхідно</w:t>
      </w:r>
      <w:r>
        <w:rPr>
          <w:spacing w:val="-15"/>
        </w:rPr>
        <w:t> </w:t>
      </w:r>
      <w:r>
        <w:rPr/>
        <w:t>сповіщувач</w:t>
      </w:r>
      <w:r>
        <w:rPr>
          <w:spacing w:val="-10"/>
        </w:rPr>
        <w:t> </w:t>
      </w:r>
      <w:r>
        <w:rPr/>
        <w:t>повернути</w:t>
      </w:r>
      <w:r>
        <w:rPr>
          <w:spacing w:val="-10"/>
        </w:rPr>
        <w:t> </w:t>
      </w:r>
      <w:r>
        <w:rPr/>
        <w:t>назад в</w:t>
      </w:r>
      <w:r>
        <w:rPr>
          <w:spacing w:val="-5"/>
        </w:rPr>
        <w:t> </w:t>
      </w:r>
      <w:r>
        <w:rPr/>
        <w:t>базу</w:t>
      </w:r>
      <w:r>
        <w:rPr>
          <w:spacing w:val="-6"/>
        </w:rPr>
        <w:t> </w:t>
      </w:r>
      <w:r>
        <w:rPr/>
        <w:t>або</w:t>
      </w:r>
      <w:r>
        <w:rPr>
          <w:spacing w:val="-3"/>
        </w:rPr>
        <w:t> </w:t>
      </w:r>
      <w:r>
        <w:rPr/>
        <w:t>базову</w:t>
      </w:r>
      <w:r>
        <w:rPr>
          <w:spacing w:val="-9"/>
        </w:rPr>
        <w:t> </w:t>
      </w:r>
      <w:r>
        <w:rPr/>
        <w:t>станцію</w:t>
      </w:r>
      <w:r>
        <w:rPr>
          <w:spacing w:val="-2"/>
        </w:rPr>
        <w:t> </w:t>
      </w:r>
      <w:r>
        <w:rPr/>
        <w:t>перевести в</w:t>
      </w:r>
      <w:r>
        <w:rPr>
          <w:spacing w:val="-5"/>
        </w:rPr>
        <w:t> </w:t>
      </w:r>
      <w:r>
        <w:rPr/>
        <w:t>режим «RF</w:t>
      </w:r>
      <w:r>
        <w:rPr>
          <w:spacing w:val="-3"/>
        </w:rPr>
        <w:t> </w:t>
      </w:r>
      <w:r>
        <w:rPr/>
        <w:t>Сonfig</w:t>
      </w:r>
      <w:r>
        <w:rPr>
          <w:spacing w:val="-6"/>
        </w:rPr>
        <w:t> </w:t>
      </w:r>
      <w:r>
        <w:rPr/>
        <w:t>/</w:t>
      </w:r>
      <w:r>
        <w:rPr>
          <w:spacing w:val="-2"/>
        </w:rPr>
        <w:t> </w:t>
      </w:r>
      <w:r>
        <w:rPr/>
        <w:t>Test».</w:t>
      </w:r>
      <w:r>
        <w:rPr>
          <w:spacing w:val="-3"/>
        </w:rPr>
        <w:t> </w:t>
      </w:r>
      <w:r>
        <w:rPr/>
        <w:t>Якщо</w:t>
      </w:r>
      <w:r>
        <w:rPr>
          <w:spacing w:val="-5"/>
        </w:rPr>
        <w:t> </w:t>
      </w:r>
      <w:r>
        <w:rPr/>
        <w:t>цього</w:t>
      </w:r>
      <w:r>
        <w:rPr>
          <w:spacing w:val="-4"/>
        </w:rPr>
        <w:t> </w:t>
      </w:r>
      <w:r>
        <w:rPr/>
        <w:t>не</w:t>
      </w:r>
      <w:r>
        <w:rPr>
          <w:spacing w:val="-5"/>
        </w:rPr>
        <w:t> </w:t>
      </w:r>
      <w:r>
        <w:rPr/>
        <w:t>виконати,</w:t>
      </w:r>
      <w:r>
        <w:rPr>
          <w:spacing w:val="-5"/>
        </w:rPr>
        <w:t> </w:t>
      </w:r>
      <w:r>
        <w:rPr/>
        <w:t>то</w:t>
      </w:r>
      <w:r>
        <w:rPr>
          <w:spacing w:val="-6"/>
        </w:rPr>
        <w:t> </w:t>
      </w:r>
      <w:r>
        <w:rPr/>
        <w:t>після закінчення 2 хв. сповіщувач перейде в неробочий стан і буде заблокований для будь якого </w:t>
      </w:r>
      <w:r>
        <w:rPr>
          <w:spacing w:val="-2"/>
        </w:rPr>
        <w:t>використання.</w:t>
      </w:r>
    </w:p>
    <w:p>
      <w:pPr>
        <w:pStyle w:val="BodyText"/>
        <w:spacing w:before="125"/>
      </w:pPr>
    </w:p>
    <w:p>
      <w:pPr>
        <w:pStyle w:val="Heading1"/>
        <w:numPr>
          <w:ilvl w:val="0"/>
          <w:numId w:val="1"/>
        </w:numPr>
        <w:tabs>
          <w:tab w:pos="702" w:val="left" w:leader="none"/>
        </w:tabs>
        <w:spacing w:line="240" w:lineRule="auto" w:before="0" w:after="0"/>
        <w:ind w:left="702" w:right="0" w:hanging="179"/>
        <w:jc w:val="center"/>
      </w:pPr>
      <w:r>
        <w:rPr/>
        <w:t>ВИКОРИСТАННЯ</w:t>
      </w:r>
      <w:r>
        <w:rPr>
          <w:spacing w:val="-9"/>
        </w:rPr>
        <w:t> </w:t>
      </w:r>
      <w:r>
        <w:rPr/>
        <w:t>ЗА</w:t>
      </w:r>
      <w:r>
        <w:rPr>
          <w:spacing w:val="-8"/>
        </w:rPr>
        <w:t> </w:t>
      </w:r>
      <w:r>
        <w:rPr>
          <w:spacing w:val="-2"/>
        </w:rPr>
        <w:t>ПРИЗНАЧЕННЯМ</w:t>
      </w:r>
    </w:p>
    <w:p>
      <w:pPr>
        <w:pStyle w:val="Heading2"/>
        <w:numPr>
          <w:ilvl w:val="1"/>
          <w:numId w:val="1"/>
        </w:numPr>
        <w:tabs>
          <w:tab w:pos="1096" w:val="left" w:leader="none"/>
        </w:tabs>
        <w:spacing w:line="240" w:lineRule="auto" w:before="120" w:after="0"/>
        <w:ind w:left="1096" w:right="0" w:hanging="420"/>
        <w:jc w:val="both"/>
      </w:pPr>
      <w:r>
        <w:rPr/>
        <w:t>Прив'язка</w:t>
      </w:r>
      <w:r>
        <w:rPr>
          <w:spacing w:val="-7"/>
        </w:rPr>
        <w:t> </w:t>
      </w:r>
      <w:r>
        <w:rPr/>
        <w:t>сповіщувача</w:t>
      </w:r>
      <w:r>
        <w:rPr>
          <w:spacing w:val="-5"/>
        </w:rPr>
        <w:t> </w:t>
      </w:r>
      <w:r>
        <w:rPr/>
        <w:t>до</w:t>
      </w:r>
      <w:r>
        <w:rPr>
          <w:spacing w:val="-5"/>
        </w:rPr>
        <w:t> </w:t>
      </w:r>
      <w:r>
        <w:rPr/>
        <w:t>базової</w:t>
      </w:r>
      <w:r>
        <w:rPr>
          <w:spacing w:val="-3"/>
        </w:rPr>
        <w:t> </w:t>
      </w:r>
      <w:r>
        <w:rPr>
          <w:spacing w:val="-2"/>
        </w:rPr>
        <w:t>станції</w:t>
      </w:r>
    </w:p>
    <w:p>
      <w:pPr>
        <w:pStyle w:val="ListParagraph"/>
        <w:numPr>
          <w:ilvl w:val="2"/>
          <w:numId w:val="1"/>
        </w:numPr>
        <w:tabs>
          <w:tab w:pos="1279" w:val="left" w:leader="none"/>
        </w:tabs>
        <w:spacing w:line="240" w:lineRule="auto" w:before="115" w:after="0"/>
        <w:ind w:left="251" w:right="110" w:firstLine="424"/>
        <w:jc w:val="both"/>
        <w:rPr>
          <w:sz w:val="24"/>
        </w:rPr>
      </w:pPr>
      <w:r>
        <w:rPr>
          <w:sz w:val="24"/>
        </w:rPr>
        <w:t>Перевести базову</w:t>
      </w:r>
      <w:r>
        <w:rPr>
          <w:spacing w:val="-1"/>
          <w:sz w:val="24"/>
        </w:rPr>
        <w:t> </w:t>
      </w:r>
      <w:r>
        <w:rPr>
          <w:sz w:val="24"/>
        </w:rPr>
        <w:t>станцію</w:t>
      </w:r>
      <w:r>
        <w:rPr>
          <w:spacing w:val="-1"/>
          <w:sz w:val="24"/>
        </w:rPr>
        <w:t> </w:t>
      </w:r>
      <w:r>
        <w:rPr>
          <w:sz w:val="24"/>
        </w:rPr>
        <w:t>в</w:t>
      </w:r>
      <w:r>
        <w:rPr>
          <w:spacing w:val="-2"/>
          <w:sz w:val="24"/>
        </w:rPr>
        <w:t> </w:t>
      </w:r>
      <w:r>
        <w:rPr>
          <w:sz w:val="24"/>
        </w:rPr>
        <w:t>режим «RF Сonfig</w:t>
      </w:r>
      <w:r>
        <w:rPr>
          <w:spacing w:val="-3"/>
          <w:sz w:val="24"/>
        </w:rPr>
        <w:t> </w:t>
      </w:r>
      <w:r>
        <w:rPr>
          <w:sz w:val="24"/>
        </w:rPr>
        <w:t>/ Test»</w:t>
      </w:r>
      <w:r>
        <w:rPr>
          <w:spacing w:val="-5"/>
          <w:sz w:val="24"/>
        </w:rPr>
        <w:t> </w:t>
      </w:r>
      <w:r>
        <w:rPr>
          <w:sz w:val="24"/>
        </w:rPr>
        <w:t>(див.</w:t>
      </w:r>
      <w:r>
        <w:rPr>
          <w:spacing w:val="-1"/>
          <w:sz w:val="24"/>
        </w:rPr>
        <w:t> </w:t>
      </w:r>
      <w:r>
        <w:rPr>
          <w:sz w:val="24"/>
        </w:rPr>
        <w:t>документацію на</w:t>
      </w:r>
      <w:r>
        <w:rPr>
          <w:spacing w:val="-3"/>
          <w:sz w:val="24"/>
        </w:rPr>
        <w:t> </w:t>
      </w:r>
      <w:r>
        <w:rPr>
          <w:sz w:val="24"/>
        </w:rPr>
        <w:t>відповідну базову станцію).</w:t>
      </w:r>
    </w:p>
    <w:p>
      <w:pPr>
        <w:pStyle w:val="ListParagraph"/>
        <w:numPr>
          <w:ilvl w:val="2"/>
          <w:numId w:val="1"/>
        </w:numPr>
        <w:tabs>
          <w:tab w:pos="1234" w:val="left" w:leader="none"/>
        </w:tabs>
        <w:spacing w:line="240" w:lineRule="auto" w:before="120" w:after="0"/>
        <w:ind w:left="251" w:right="106" w:firstLine="424"/>
        <w:jc w:val="both"/>
        <w:rPr>
          <w:sz w:val="24"/>
        </w:rPr>
      </w:pPr>
      <w:r>
        <w:rPr>
          <w:sz w:val="24"/>
        </w:rPr>
        <w:t>На базовій станції виконати необхідну процедуру перед самою операцією прив’язки, в результаті якої з’являється часове вікно, протягом якого можлива привязка сповіщувача (див. документацію на відповідну базову станцію).</w:t>
      </w:r>
    </w:p>
    <w:p>
      <w:pPr>
        <w:spacing w:before="125"/>
        <w:ind w:left="1105" w:right="0" w:firstLine="0"/>
        <w:jc w:val="left"/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t>Наприклад.</w:t>
      </w:r>
      <w:r>
        <w:rPr>
          <w:rFonts w:ascii="Calibri" w:hAnsi="Calibri"/>
          <w:b/>
          <w:spacing w:val="-4"/>
          <w:sz w:val="22"/>
        </w:rPr>
        <w:t> </w:t>
      </w:r>
      <w:r>
        <w:rPr>
          <w:rFonts w:ascii="Calibri" w:hAnsi="Calibri"/>
          <w:sz w:val="22"/>
        </w:rPr>
        <w:t>Для</w:t>
      </w:r>
      <w:r>
        <w:rPr>
          <w:rFonts w:ascii="Calibri" w:hAnsi="Calibri"/>
          <w:spacing w:val="-5"/>
          <w:sz w:val="22"/>
        </w:rPr>
        <w:t> </w:t>
      </w:r>
      <w:r>
        <w:rPr>
          <w:rFonts w:ascii="Calibri" w:hAnsi="Calibri"/>
          <w:sz w:val="22"/>
        </w:rPr>
        <w:t>базової</w:t>
      </w:r>
      <w:r>
        <w:rPr>
          <w:rFonts w:ascii="Calibri" w:hAnsi="Calibri"/>
          <w:spacing w:val="-7"/>
          <w:sz w:val="22"/>
        </w:rPr>
        <w:t> </w:t>
      </w:r>
      <w:r>
        <w:rPr>
          <w:rFonts w:ascii="Calibri" w:hAnsi="Calibri"/>
          <w:sz w:val="22"/>
        </w:rPr>
        <w:t>станції</w:t>
      </w:r>
      <w:r>
        <w:rPr>
          <w:rFonts w:ascii="Calibri" w:hAnsi="Calibri"/>
          <w:spacing w:val="-4"/>
          <w:sz w:val="22"/>
        </w:rPr>
        <w:t> </w:t>
      </w:r>
      <w:r>
        <w:rPr>
          <w:rFonts w:ascii="Calibri" w:hAnsi="Calibri"/>
          <w:sz w:val="22"/>
        </w:rPr>
        <w:t>«ArtonRL-1»</w:t>
      </w:r>
      <w:r>
        <w:rPr>
          <w:rFonts w:ascii="Calibri" w:hAnsi="Calibri"/>
          <w:spacing w:val="-6"/>
          <w:sz w:val="22"/>
        </w:rPr>
        <w:t> </w:t>
      </w:r>
      <w:r>
        <w:rPr>
          <w:rFonts w:ascii="Calibri" w:hAnsi="Calibri"/>
          <w:sz w:val="22"/>
        </w:rPr>
        <w:t>в</w:t>
      </w:r>
      <w:r>
        <w:rPr>
          <w:rFonts w:ascii="Calibri" w:hAnsi="Calibri"/>
          <w:spacing w:val="-5"/>
          <w:sz w:val="22"/>
        </w:rPr>
        <w:t> </w:t>
      </w:r>
      <w:r>
        <w:rPr>
          <w:rFonts w:ascii="Calibri" w:hAnsi="Calibri"/>
          <w:sz w:val="22"/>
        </w:rPr>
        <w:t>режимі</w:t>
      </w:r>
      <w:r>
        <w:rPr>
          <w:rFonts w:ascii="Calibri" w:hAnsi="Calibri"/>
          <w:spacing w:val="-6"/>
          <w:sz w:val="22"/>
        </w:rPr>
        <w:t> </w:t>
      </w:r>
      <w:r>
        <w:rPr>
          <w:rFonts w:ascii="Calibri" w:hAnsi="Calibri"/>
          <w:sz w:val="22"/>
        </w:rPr>
        <w:t>«RF</w:t>
      </w:r>
      <w:r>
        <w:rPr>
          <w:rFonts w:ascii="Calibri" w:hAnsi="Calibri"/>
          <w:spacing w:val="-6"/>
          <w:sz w:val="22"/>
        </w:rPr>
        <w:t> </w:t>
      </w:r>
      <w:r>
        <w:rPr>
          <w:rFonts w:ascii="Calibri" w:hAnsi="Calibri"/>
          <w:sz w:val="22"/>
        </w:rPr>
        <w:t>Сonfig</w:t>
      </w:r>
      <w:r>
        <w:rPr>
          <w:rFonts w:ascii="Calibri" w:hAnsi="Calibri"/>
          <w:spacing w:val="-8"/>
          <w:sz w:val="22"/>
        </w:rPr>
        <w:t> </w:t>
      </w:r>
      <w:r>
        <w:rPr>
          <w:rFonts w:ascii="Calibri" w:hAnsi="Calibri"/>
          <w:sz w:val="22"/>
        </w:rPr>
        <w:t>/</w:t>
      </w:r>
      <w:r>
        <w:rPr>
          <w:rFonts w:ascii="Calibri" w:hAnsi="Calibri"/>
          <w:spacing w:val="-6"/>
          <w:sz w:val="22"/>
        </w:rPr>
        <w:t> </w:t>
      </w:r>
      <w:r>
        <w:rPr>
          <w:rFonts w:ascii="Calibri" w:hAnsi="Calibri"/>
          <w:sz w:val="22"/>
        </w:rPr>
        <w:t>Test»</w:t>
      </w:r>
      <w:r>
        <w:rPr>
          <w:rFonts w:ascii="Calibri" w:hAnsi="Calibri"/>
          <w:spacing w:val="-6"/>
          <w:sz w:val="22"/>
        </w:rPr>
        <w:t> </w:t>
      </w:r>
      <w:r>
        <w:rPr>
          <w:rFonts w:ascii="Calibri" w:hAnsi="Calibri"/>
          <w:sz w:val="22"/>
        </w:rPr>
        <w:t>необхідно</w:t>
      </w:r>
      <w:r>
        <w:rPr>
          <w:rFonts w:ascii="Calibri" w:hAnsi="Calibri"/>
          <w:spacing w:val="-5"/>
          <w:sz w:val="22"/>
        </w:rPr>
        <w:t> </w:t>
      </w:r>
      <w:r>
        <w:rPr>
          <w:rFonts w:ascii="Calibri" w:hAnsi="Calibri"/>
          <w:sz w:val="22"/>
        </w:rPr>
        <w:t>натиснути</w:t>
      </w:r>
      <w:r>
        <w:rPr>
          <w:rFonts w:ascii="Calibri" w:hAnsi="Calibri"/>
          <w:spacing w:val="-3"/>
          <w:sz w:val="22"/>
        </w:rPr>
        <w:t> </w:t>
      </w:r>
      <w:r>
        <w:rPr>
          <w:rFonts w:ascii="Calibri" w:hAnsi="Calibri"/>
          <w:sz w:val="22"/>
        </w:rPr>
        <w:t>і відпустити кнопку «Set», після чого з’являється часове вікно на 10 сек.</w:t>
      </w:r>
    </w:p>
    <w:p>
      <w:pPr>
        <w:pStyle w:val="ListParagraph"/>
        <w:numPr>
          <w:ilvl w:val="2"/>
          <w:numId w:val="1"/>
        </w:numPr>
        <w:tabs>
          <w:tab w:pos="1284" w:val="left" w:leader="none"/>
        </w:tabs>
        <w:spacing w:line="240" w:lineRule="auto" w:before="116" w:after="0"/>
        <w:ind w:left="251" w:right="112" w:firstLine="424"/>
        <w:jc w:val="both"/>
        <w:rPr>
          <w:sz w:val="24"/>
        </w:rPr>
      </w:pPr>
      <w:r>
        <w:rPr>
          <w:sz w:val="24"/>
        </w:rPr>
        <w:t>Протягом наданого часу, на знятому</w:t>
      </w:r>
      <w:r>
        <w:rPr>
          <w:spacing w:val="-5"/>
          <w:sz w:val="24"/>
        </w:rPr>
        <w:t> </w:t>
      </w:r>
      <w:r>
        <w:rPr>
          <w:sz w:val="24"/>
        </w:rPr>
        <w:t>з бази сповіщувачі виконати 5 коротких натискань на</w:t>
      </w:r>
      <w:r>
        <w:rPr>
          <w:spacing w:val="-4"/>
          <w:sz w:val="24"/>
        </w:rPr>
        <w:t> </w:t>
      </w:r>
      <w:r>
        <w:rPr>
          <w:sz w:val="24"/>
        </w:rPr>
        <w:t>кнопку</w:t>
      </w:r>
      <w:r>
        <w:rPr>
          <w:spacing w:val="-7"/>
          <w:sz w:val="24"/>
        </w:rPr>
        <w:t> </w:t>
      </w:r>
      <w:r>
        <w:rPr>
          <w:sz w:val="24"/>
        </w:rPr>
        <w:t>«Тест», після</w:t>
      </w:r>
      <w:r>
        <w:rPr>
          <w:spacing w:val="-5"/>
          <w:sz w:val="24"/>
        </w:rPr>
        <w:t> </w:t>
      </w:r>
      <w:r>
        <w:rPr>
          <w:sz w:val="24"/>
        </w:rPr>
        <w:t>чого</w:t>
      </w:r>
      <w:r>
        <w:rPr>
          <w:spacing w:val="-4"/>
          <w:sz w:val="24"/>
        </w:rPr>
        <w:t> </w:t>
      </w:r>
      <w:r>
        <w:rPr>
          <w:sz w:val="24"/>
        </w:rPr>
        <w:t>при</w:t>
      </w:r>
      <w:r>
        <w:rPr>
          <w:spacing w:val="-2"/>
          <w:sz w:val="24"/>
        </w:rPr>
        <w:t> </w:t>
      </w:r>
      <w:r>
        <w:rPr>
          <w:sz w:val="24"/>
        </w:rPr>
        <w:t>умові</w:t>
      </w:r>
      <w:r>
        <w:rPr>
          <w:spacing w:val="-1"/>
          <w:sz w:val="24"/>
        </w:rPr>
        <w:t> </w:t>
      </w:r>
      <w:r>
        <w:rPr>
          <w:sz w:val="24"/>
        </w:rPr>
        <w:t>успішної</w:t>
      </w:r>
      <w:r>
        <w:rPr>
          <w:spacing w:val="-3"/>
          <w:sz w:val="24"/>
        </w:rPr>
        <w:t> </w:t>
      </w:r>
      <w:r>
        <w:rPr>
          <w:sz w:val="24"/>
        </w:rPr>
        <w:t>прив'язки</w:t>
      </w:r>
      <w:r>
        <w:rPr>
          <w:spacing w:val="-3"/>
          <w:sz w:val="24"/>
        </w:rPr>
        <w:t> </w:t>
      </w:r>
      <w:r>
        <w:rPr>
          <w:sz w:val="24"/>
        </w:rPr>
        <w:t>сповіщувач</w:t>
      </w:r>
      <w:r>
        <w:rPr>
          <w:spacing w:val="-3"/>
          <w:sz w:val="24"/>
        </w:rPr>
        <w:t> </w:t>
      </w:r>
      <w:r>
        <w:rPr>
          <w:sz w:val="24"/>
        </w:rPr>
        <w:t>видає</w:t>
      </w:r>
      <w:r>
        <w:rPr>
          <w:spacing w:val="-4"/>
          <w:sz w:val="24"/>
        </w:rPr>
        <w:t> </w:t>
      </w:r>
      <w:r>
        <w:rPr>
          <w:sz w:val="24"/>
        </w:rPr>
        <w:t>2</w:t>
      </w:r>
      <w:r>
        <w:rPr>
          <w:spacing w:val="-3"/>
          <w:sz w:val="24"/>
        </w:rPr>
        <w:t> </w:t>
      </w:r>
      <w:r>
        <w:rPr>
          <w:sz w:val="24"/>
        </w:rPr>
        <w:t>коротких</w:t>
      </w:r>
      <w:r>
        <w:rPr>
          <w:spacing w:val="-6"/>
          <w:sz w:val="24"/>
        </w:rPr>
        <w:t> </w:t>
      </w:r>
      <w:r>
        <w:rPr>
          <w:sz w:val="24"/>
        </w:rPr>
        <w:t>звукових сигнали</w:t>
      </w:r>
      <w:r>
        <w:rPr>
          <w:spacing w:val="-4"/>
          <w:sz w:val="24"/>
        </w:rPr>
        <w:t> </w:t>
      </w:r>
      <w:r>
        <w:rPr>
          <w:sz w:val="24"/>
        </w:rPr>
        <w:t>різної</w:t>
      </w:r>
      <w:r>
        <w:rPr>
          <w:spacing w:val="-8"/>
          <w:sz w:val="24"/>
        </w:rPr>
        <w:t> </w:t>
      </w:r>
      <w:r>
        <w:rPr>
          <w:sz w:val="24"/>
        </w:rPr>
        <w:t>тональності</w:t>
      </w:r>
      <w:r>
        <w:rPr>
          <w:spacing w:val="-3"/>
          <w:sz w:val="24"/>
        </w:rPr>
        <w:t> </w:t>
      </w:r>
      <w:r>
        <w:rPr>
          <w:sz w:val="24"/>
        </w:rPr>
        <w:t>або</w:t>
      </w:r>
      <w:r>
        <w:rPr>
          <w:spacing w:val="-7"/>
          <w:sz w:val="24"/>
        </w:rPr>
        <w:t> </w:t>
      </w:r>
      <w:r>
        <w:rPr>
          <w:sz w:val="24"/>
        </w:rPr>
        <w:t>один</w:t>
      </w:r>
      <w:r>
        <w:rPr>
          <w:spacing w:val="-3"/>
          <w:sz w:val="24"/>
        </w:rPr>
        <w:t> </w:t>
      </w:r>
      <w:r>
        <w:rPr>
          <w:sz w:val="24"/>
        </w:rPr>
        <w:t>довгий</w:t>
      </w:r>
      <w:r>
        <w:rPr>
          <w:spacing w:val="-3"/>
          <w:sz w:val="24"/>
        </w:rPr>
        <w:t> </w:t>
      </w:r>
      <w:r>
        <w:rPr>
          <w:sz w:val="24"/>
        </w:rPr>
        <w:t>сигнал,</w:t>
      </w:r>
      <w:r>
        <w:rPr>
          <w:spacing w:val="-7"/>
          <w:sz w:val="24"/>
        </w:rPr>
        <w:t> </w:t>
      </w:r>
      <w:r>
        <w:rPr>
          <w:sz w:val="24"/>
        </w:rPr>
        <w:t>якщо</w:t>
      </w:r>
      <w:r>
        <w:rPr>
          <w:spacing w:val="-7"/>
          <w:sz w:val="24"/>
        </w:rPr>
        <w:t> </w:t>
      </w:r>
      <w:r>
        <w:rPr>
          <w:sz w:val="24"/>
        </w:rPr>
        <w:t>вільні</w:t>
      </w:r>
      <w:r>
        <w:rPr>
          <w:spacing w:val="-4"/>
          <w:sz w:val="24"/>
        </w:rPr>
        <w:t> </w:t>
      </w:r>
      <w:r>
        <w:rPr>
          <w:sz w:val="24"/>
        </w:rPr>
        <w:t>адреси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8"/>
          <w:sz w:val="24"/>
        </w:rPr>
        <w:t> </w:t>
      </w:r>
      <w:r>
        <w:rPr>
          <w:sz w:val="24"/>
        </w:rPr>
        <w:t>базовій</w:t>
      </w:r>
      <w:r>
        <w:rPr>
          <w:spacing w:val="-3"/>
          <w:sz w:val="24"/>
        </w:rPr>
        <w:t> </w:t>
      </w:r>
      <w:r>
        <w:rPr>
          <w:sz w:val="24"/>
        </w:rPr>
        <w:t>станції</w:t>
      </w:r>
      <w:r>
        <w:rPr>
          <w:spacing w:val="-3"/>
          <w:sz w:val="24"/>
        </w:rPr>
        <w:t> </w:t>
      </w:r>
      <w:r>
        <w:rPr>
          <w:sz w:val="24"/>
        </w:rPr>
        <w:t>відсутні.</w:t>
      </w:r>
    </w:p>
    <w:p>
      <w:pPr>
        <w:pStyle w:val="ListParagraph"/>
        <w:numPr>
          <w:ilvl w:val="2"/>
          <w:numId w:val="1"/>
        </w:numPr>
        <w:tabs>
          <w:tab w:pos="1294" w:val="left" w:leader="none"/>
        </w:tabs>
        <w:spacing w:line="240" w:lineRule="auto" w:before="120" w:after="0"/>
        <w:ind w:left="251" w:right="114" w:firstLine="424"/>
        <w:jc w:val="both"/>
        <w:rPr>
          <w:sz w:val="24"/>
        </w:rPr>
      </w:pPr>
      <w:r>
        <w:rPr>
          <w:sz w:val="24"/>
        </w:rPr>
        <w:t>Повторити пункти 4.1.2–4.1.3 для всіх сповіщувачів, які необхідно прив’язати до конкретної</w:t>
      </w:r>
      <w:r>
        <w:rPr>
          <w:spacing w:val="-8"/>
          <w:sz w:val="24"/>
        </w:rPr>
        <w:t> </w:t>
      </w:r>
      <w:r>
        <w:rPr>
          <w:sz w:val="24"/>
        </w:rPr>
        <w:t>базової</w:t>
      </w:r>
      <w:r>
        <w:rPr>
          <w:spacing w:val="-7"/>
          <w:sz w:val="24"/>
        </w:rPr>
        <w:t> </w:t>
      </w:r>
      <w:r>
        <w:rPr>
          <w:sz w:val="24"/>
        </w:rPr>
        <w:t>станції,</w:t>
      </w:r>
      <w:r>
        <w:rPr>
          <w:spacing w:val="-11"/>
          <w:sz w:val="24"/>
        </w:rPr>
        <w:t> </w:t>
      </w:r>
      <w:r>
        <w:rPr>
          <w:sz w:val="24"/>
        </w:rPr>
        <w:t>при</w:t>
      </w:r>
      <w:r>
        <w:rPr>
          <w:spacing w:val="-7"/>
          <w:sz w:val="24"/>
        </w:rPr>
        <w:t> </w:t>
      </w:r>
      <w:r>
        <w:rPr>
          <w:sz w:val="24"/>
        </w:rPr>
        <w:t>цьому</w:t>
      </w:r>
      <w:r>
        <w:rPr>
          <w:spacing w:val="-14"/>
          <w:sz w:val="24"/>
        </w:rPr>
        <w:t> </w:t>
      </w:r>
      <w:r>
        <w:rPr>
          <w:sz w:val="24"/>
        </w:rPr>
        <w:t>кожному</w:t>
      </w:r>
      <w:r>
        <w:rPr>
          <w:spacing w:val="-14"/>
          <w:sz w:val="24"/>
        </w:rPr>
        <w:t> </w:t>
      </w:r>
      <w:r>
        <w:rPr>
          <w:sz w:val="24"/>
        </w:rPr>
        <w:t>наступному</w:t>
      </w:r>
      <w:r>
        <w:rPr>
          <w:spacing w:val="-13"/>
          <w:sz w:val="24"/>
        </w:rPr>
        <w:t> </w:t>
      </w:r>
      <w:r>
        <w:rPr>
          <w:sz w:val="24"/>
        </w:rPr>
        <w:t>сповіщувачеві</w:t>
      </w:r>
      <w:r>
        <w:rPr>
          <w:spacing w:val="-7"/>
          <w:sz w:val="24"/>
        </w:rPr>
        <w:t> </w:t>
      </w:r>
      <w:r>
        <w:rPr>
          <w:sz w:val="24"/>
        </w:rPr>
        <w:t>присвоюється</w:t>
      </w:r>
      <w:r>
        <w:rPr>
          <w:spacing w:val="-9"/>
          <w:sz w:val="24"/>
        </w:rPr>
        <w:t> </w:t>
      </w:r>
      <w:r>
        <w:rPr>
          <w:sz w:val="24"/>
        </w:rPr>
        <w:t>наступна вільна адреса на базовій станції.</w:t>
      </w:r>
    </w:p>
    <w:p>
      <w:pPr>
        <w:pStyle w:val="Heading2"/>
        <w:numPr>
          <w:ilvl w:val="1"/>
          <w:numId w:val="1"/>
        </w:numPr>
        <w:tabs>
          <w:tab w:pos="1096" w:val="left" w:leader="none"/>
        </w:tabs>
        <w:spacing w:line="240" w:lineRule="auto" w:before="245" w:after="0"/>
        <w:ind w:left="1096" w:right="0" w:hanging="420"/>
        <w:jc w:val="both"/>
      </w:pPr>
      <w:r>
        <w:rPr/>
        <w:t>Відкріплення</w:t>
      </w:r>
      <w:r>
        <w:rPr>
          <w:spacing w:val="-6"/>
        </w:rPr>
        <w:t> </w:t>
      </w:r>
      <w:r>
        <w:rPr/>
        <w:t>сповіщувача</w:t>
      </w:r>
      <w:r>
        <w:rPr>
          <w:spacing w:val="-7"/>
        </w:rPr>
        <w:t> </w:t>
      </w:r>
      <w:r>
        <w:rPr/>
        <w:t>від</w:t>
      </w:r>
      <w:r>
        <w:rPr>
          <w:spacing w:val="-5"/>
        </w:rPr>
        <w:t> </w:t>
      </w:r>
      <w:r>
        <w:rPr/>
        <w:t>базової</w:t>
      </w:r>
      <w:r>
        <w:rPr>
          <w:spacing w:val="-4"/>
        </w:rPr>
        <w:t> </w:t>
      </w:r>
      <w:r>
        <w:rPr>
          <w:spacing w:val="-2"/>
        </w:rPr>
        <w:t>станції</w:t>
      </w:r>
    </w:p>
    <w:p>
      <w:pPr>
        <w:pStyle w:val="ListParagraph"/>
        <w:numPr>
          <w:ilvl w:val="2"/>
          <w:numId w:val="1"/>
        </w:numPr>
        <w:tabs>
          <w:tab w:pos="1222" w:val="left" w:leader="none"/>
        </w:tabs>
        <w:spacing w:line="242" w:lineRule="auto" w:before="115" w:after="0"/>
        <w:ind w:left="251" w:right="107" w:firstLine="424"/>
        <w:jc w:val="both"/>
        <w:rPr>
          <w:sz w:val="24"/>
        </w:rPr>
      </w:pPr>
      <w:r>
        <w:rPr>
          <w:sz w:val="24"/>
        </w:rPr>
        <w:t>Перевести базову станцію в режим «RF Сonfig / Test» (див. документацію на відповідну базову станцію).</w:t>
      </w:r>
    </w:p>
    <w:p>
      <w:pPr>
        <w:pStyle w:val="ListParagraph"/>
        <w:numPr>
          <w:ilvl w:val="2"/>
          <w:numId w:val="1"/>
        </w:numPr>
        <w:tabs>
          <w:tab w:pos="1284" w:val="left" w:leader="none"/>
        </w:tabs>
        <w:spacing w:line="240" w:lineRule="auto" w:before="117" w:after="0"/>
        <w:ind w:left="251" w:right="112" w:firstLine="424"/>
        <w:jc w:val="both"/>
        <w:rPr>
          <w:sz w:val="24"/>
        </w:rPr>
      </w:pPr>
      <w:r>
        <w:rPr>
          <w:sz w:val="24"/>
        </w:rPr>
        <w:t>Зняти</w:t>
      </w:r>
      <w:r>
        <w:rPr>
          <w:spacing w:val="74"/>
          <w:sz w:val="24"/>
        </w:rPr>
        <w:t> </w:t>
      </w:r>
      <w:r>
        <w:rPr>
          <w:sz w:val="24"/>
        </w:rPr>
        <w:t>сповіщувач</w:t>
      </w:r>
      <w:r>
        <w:rPr>
          <w:spacing w:val="67"/>
          <w:sz w:val="24"/>
        </w:rPr>
        <w:t> </w:t>
      </w:r>
      <w:r>
        <w:rPr>
          <w:sz w:val="24"/>
        </w:rPr>
        <w:t>з</w:t>
      </w:r>
      <w:r>
        <w:rPr>
          <w:spacing w:val="73"/>
          <w:sz w:val="24"/>
        </w:rPr>
        <w:t> </w:t>
      </w:r>
      <w:r>
        <w:rPr>
          <w:sz w:val="24"/>
        </w:rPr>
        <w:t>бази</w:t>
      </w:r>
      <w:r>
        <w:rPr>
          <w:spacing w:val="73"/>
          <w:sz w:val="24"/>
        </w:rPr>
        <w:t> </w:t>
      </w:r>
      <w:r>
        <w:rPr>
          <w:sz w:val="24"/>
        </w:rPr>
        <w:t>і</w:t>
      </w:r>
      <w:r>
        <w:rPr>
          <w:spacing w:val="68"/>
          <w:sz w:val="24"/>
        </w:rPr>
        <w:t> </w:t>
      </w:r>
      <w:r>
        <w:rPr>
          <w:sz w:val="24"/>
        </w:rPr>
        <w:t>виконати</w:t>
      </w:r>
      <w:r>
        <w:rPr>
          <w:spacing w:val="73"/>
          <w:sz w:val="24"/>
        </w:rPr>
        <w:t> </w:t>
      </w:r>
      <w:r>
        <w:rPr>
          <w:sz w:val="24"/>
        </w:rPr>
        <w:t>довге</w:t>
      </w:r>
      <w:r>
        <w:rPr>
          <w:spacing w:val="64"/>
          <w:sz w:val="24"/>
        </w:rPr>
        <w:t> </w:t>
      </w:r>
      <w:r>
        <w:rPr>
          <w:sz w:val="24"/>
        </w:rPr>
        <w:t>натискання</w:t>
      </w:r>
      <w:r>
        <w:rPr>
          <w:spacing w:val="66"/>
          <w:sz w:val="24"/>
        </w:rPr>
        <w:t> </w:t>
      </w:r>
      <w:r>
        <w:rPr>
          <w:sz w:val="24"/>
        </w:rPr>
        <w:t>на</w:t>
      </w:r>
      <w:r>
        <w:rPr>
          <w:spacing w:val="66"/>
          <w:sz w:val="24"/>
        </w:rPr>
        <w:t> </w:t>
      </w:r>
      <w:r>
        <w:rPr>
          <w:sz w:val="24"/>
        </w:rPr>
        <w:t>кнопку</w:t>
      </w:r>
      <w:r>
        <w:rPr>
          <w:spacing w:val="64"/>
          <w:sz w:val="24"/>
        </w:rPr>
        <w:t> </w:t>
      </w:r>
      <w:r>
        <w:rPr>
          <w:sz w:val="24"/>
        </w:rPr>
        <w:t>«Тест»</w:t>
      </w:r>
      <w:r>
        <w:rPr>
          <w:spacing w:val="66"/>
          <w:sz w:val="24"/>
        </w:rPr>
        <w:t> </w:t>
      </w:r>
      <w:r>
        <w:rPr>
          <w:sz w:val="24"/>
        </w:rPr>
        <w:t>(близько 5 сек) до появи індикації, після чого відпустити кнопку.</w:t>
      </w:r>
      <w:r>
        <w:rPr>
          <w:spacing w:val="40"/>
          <w:sz w:val="24"/>
        </w:rPr>
        <w:t> </w:t>
      </w:r>
      <w:r>
        <w:rPr>
          <w:sz w:val="24"/>
        </w:rPr>
        <w:t>При умові успішної операції сповіщувач видає 2 коротких звукових сигнали різної тональності або один довгий сигнал, якщо сталася </w:t>
      </w:r>
      <w:r>
        <w:rPr>
          <w:spacing w:val="-2"/>
          <w:sz w:val="24"/>
        </w:rPr>
        <w:t>помилка.</w:t>
      </w:r>
    </w:p>
    <w:p>
      <w:pPr>
        <w:pStyle w:val="Heading2"/>
        <w:numPr>
          <w:ilvl w:val="1"/>
          <w:numId w:val="1"/>
        </w:numPr>
        <w:tabs>
          <w:tab w:pos="1096" w:val="left" w:leader="none"/>
        </w:tabs>
        <w:spacing w:line="240" w:lineRule="auto" w:before="245" w:after="0"/>
        <w:ind w:left="1096" w:right="0" w:hanging="420"/>
        <w:jc w:val="both"/>
      </w:pPr>
      <w:r>
        <w:rPr/>
        <w:t>Тестування</w:t>
      </w:r>
      <w:r>
        <w:rPr>
          <w:spacing w:val="-11"/>
        </w:rPr>
        <w:t> </w:t>
      </w:r>
      <w:r>
        <w:rPr>
          <w:spacing w:val="-2"/>
        </w:rPr>
        <w:t>сповіщувача</w:t>
      </w:r>
    </w:p>
    <w:p>
      <w:pPr>
        <w:pStyle w:val="ListParagraph"/>
        <w:numPr>
          <w:ilvl w:val="2"/>
          <w:numId w:val="1"/>
        </w:numPr>
        <w:tabs>
          <w:tab w:pos="1222" w:val="left" w:leader="none"/>
        </w:tabs>
        <w:spacing w:line="240" w:lineRule="auto" w:before="112" w:after="0"/>
        <w:ind w:left="251" w:right="112" w:firstLine="424"/>
        <w:jc w:val="both"/>
        <w:rPr>
          <w:sz w:val="24"/>
        </w:rPr>
      </w:pPr>
      <w:r>
        <w:rPr>
          <w:sz w:val="24"/>
        </w:rPr>
        <w:t>Перевести базову станцію в режим «RF Сonfig / Test» (див. документацію на відповідну базову станцію).</w:t>
      </w:r>
    </w:p>
    <w:p>
      <w:pPr>
        <w:pStyle w:val="ListParagraph"/>
        <w:numPr>
          <w:ilvl w:val="2"/>
          <w:numId w:val="1"/>
        </w:numPr>
        <w:tabs>
          <w:tab w:pos="1265" w:val="left" w:leader="none"/>
        </w:tabs>
        <w:spacing w:line="240" w:lineRule="auto" w:before="120" w:after="0"/>
        <w:ind w:left="251" w:right="116" w:firstLine="424"/>
        <w:jc w:val="both"/>
        <w:rPr>
          <w:sz w:val="24"/>
        </w:rPr>
      </w:pPr>
      <w:r>
        <w:rPr>
          <w:sz w:val="24"/>
        </w:rPr>
        <w:t>На встановленому в базу і прив'язаному до базової станції сповіщувачі натиснути і утримувати кнопку «Тест» до появи оптичної індикації режиму «Пожежа» або звукового (оптичного) сигналу з кодом несправності (див. Таблицю 2).</w:t>
      </w:r>
    </w:p>
    <w:p>
      <w:pPr>
        <w:pStyle w:val="ListParagraph"/>
        <w:numPr>
          <w:ilvl w:val="2"/>
          <w:numId w:val="1"/>
        </w:numPr>
        <w:tabs>
          <w:tab w:pos="1256" w:val="left" w:leader="none"/>
        </w:tabs>
        <w:spacing w:line="240" w:lineRule="auto" w:before="121" w:after="0"/>
        <w:ind w:left="1256" w:right="0" w:hanging="580"/>
        <w:jc w:val="both"/>
        <w:rPr>
          <w:sz w:val="24"/>
        </w:rPr>
      </w:pPr>
      <w:r>
        <w:rPr>
          <w:spacing w:val="-2"/>
          <w:sz w:val="24"/>
        </w:rPr>
        <w:t>Відпустити</w:t>
      </w:r>
      <w:r>
        <w:rPr>
          <w:spacing w:val="-12"/>
          <w:sz w:val="24"/>
        </w:rPr>
        <w:t> </w:t>
      </w:r>
      <w:r>
        <w:rPr>
          <w:spacing w:val="-2"/>
          <w:sz w:val="24"/>
        </w:rPr>
        <w:t>кнопку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«Тест»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та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переконатися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що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базова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станція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і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ППКП</w:t>
      </w:r>
      <w:r>
        <w:rPr>
          <w:spacing w:val="-8"/>
          <w:sz w:val="24"/>
        </w:rPr>
        <w:t> </w:t>
      </w:r>
      <w:r>
        <w:rPr>
          <w:spacing w:val="-2"/>
          <w:sz w:val="24"/>
        </w:rPr>
        <w:t>перейшли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в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режим</w:t>
      </w:r>
    </w:p>
    <w:p>
      <w:pPr>
        <w:pStyle w:val="BodyText"/>
        <w:spacing w:before="2"/>
        <w:ind w:left="251"/>
        <w:jc w:val="both"/>
      </w:pPr>
      <w:r>
        <w:rPr/>
        <w:t>«Пожежа»</w:t>
      </w:r>
      <w:r>
        <w:rPr>
          <w:spacing w:val="-14"/>
        </w:rPr>
        <w:t> </w:t>
      </w:r>
      <w:r>
        <w:rPr/>
        <w:t>або</w:t>
      </w:r>
      <w:r>
        <w:rPr>
          <w:spacing w:val="-5"/>
        </w:rPr>
        <w:t> </w:t>
      </w:r>
      <w:r>
        <w:rPr/>
        <w:t>відбракувати</w:t>
      </w:r>
      <w:r>
        <w:rPr>
          <w:spacing w:val="-7"/>
        </w:rPr>
        <w:t> </w:t>
      </w:r>
      <w:r>
        <w:rPr/>
        <w:t>сповіщувач</w:t>
      </w:r>
      <w:r>
        <w:rPr>
          <w:spacing w:val="-8"/>
        </w:rPr>
        <w:t> </w:t>
      </w:r>
      <w:r>
        <w:rPr/>
        <w:t>для</w:t>
      </w:r>
      <w:r>
        <w:rPr>
          <w:spacing w:val="-6"/>
        </w:rPr>
        <w:t> </w:t>
      </w:r>
      <w:r>
        <w:rPr/>
        <w:t>подальшого</w:t>
      </w:r>
      <w:r>
        <w:rPr>
          <w:spacing w:val="-5"/>
        </w:rPr>
        <w:t> </w:t>
      </w:r>
      <w:r>
        <w:rPr/>
        <w:t>усунення</w:t>
      </w:r>
      <w:r>
        <w:rPr>
          <w:spacing w:val="-7"/>
        </w:rPr>
        <w:t> </w:t>
      </w:r>
      <w:r>
        <w:rPr>
          <w:spacing w:val="-2"/>
        </w:rPr>
        <w:t>несправності.</w:t>
      </w:r>
    </w:p>
    <w:p>
      <w:pPr>
        <w:spacing w:before="125"/>
        <w:ind w:left="1105" w:right="0" w:firstLine="0"/>
        <w:jc w:val="left"/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t>Примітка</w:t>
      </w:r>
      <w:r>
        <w:rPr>
          <w:rFonts w:ascii="Calibri" w:hAnsi="Calibri"/>
          <w:sz w:val="22"/>
        </w:rPr>
        <w:t>.</w:t>
      </w:r>
      <w:r>
        <w:rPr>
          <w:rFonts w:ascii="Calibri" w:hAnsi="Calibri"/>
          <w:spacing w:val="32"/>
          <w:sz w:val="22"/>
        </w:rPr>
        <w:t> </w:t>
      </w:r>
      <w:r>
        <w:rPr>
          <w:rFonts w:ascii="Calibri" w:hAnsi="Calibri"/>
          <w:sz w:val="22"/>
        </w:rPr>
        <w:t>З</w:t>
      </w:r>
      <w:r>
        <w:rPr>
          <w:rFonts w:ascii="Calibri" w:hAnsi="Calibri"/>
          <w:spacing w:val="-4"/>
          <w:sz w:val="22"/>
        </w:rPr>
        <w:t> </w:t>
      </w:r>
      <w:r>
        <w:rPr>
          <w:rFonts w:ascii="Calibri" w:hAnsi="Calibri"/>
          <w:sz w:val="22"/>
        </w:rPr>
        <w:t>метою</w:t>
      </w:r>
      <w:r>
        <w:rPr>
          <w:rFonts w:ascii="Calibri" w:hAnsi="Calibri"/>
          <w:spacing w:val="-7"/>
          <w:sz w:val="22"/>
        </w:rPr>
        <w:t> </w:t>
      </w:r>
      <w:r>
        <w:rPr>
          <w:rFonts w:ascii="Calibri" w:hAnsi="Calibri"/>
          <w:sz w:val="22"/>
        </w:rPr>
        <w:t>збереження</w:t>
      </w:r>
      <w:r>
        <w:rPr>
          <w:rFonts w:ascii="Calibri" w:hAnsi="Calibri"/>
          <w:spacing w:val="-7"/>
          <w:sz w:val="22"/>
        </w:rPr>
        <w:t> </w:t>
      </w:r>
      <w:r>
        <w:rPr>
          <w:rFonts w:ascii="Calibri" w:hAnsi="Calibri"/>
          <w:sz w:val="22"/>
        </w:rPr>
        <w:t>енергії</w:t>
      </w:r>
      <w:r>
        <w:rPr>
          <w:rFonts w:ascii="Calibri" w:hAnsi="Calibri"/>
          <w:spacing w:val="-7"/>
          <w:sz w:val="22"/>
        </w:rPr>
        <w:t> </w:t>
      </w:r>
      <w:r>
        <w:rPr>
          <w:rFonts w:ascii="Calibri" w:hAnsi="Calibri"/>
          <w:sz w:val="22"/>
        </w:rPr>
        <w:t>батареї</w:t>
      </w:r>
      <w:r>
        <w:rPr>
          <w:rFonts w:ascii="Calibri" w:hAnsi="Calibri"/>
          <w:spacing w:val="-5"/>
          <w:sz w:val="22"/>
        </w:rPr>
        <w:t> </w:t>
      </w:r>
      <w:r>
        <w:rPr>
          <w:rFonts w:ascii="Calibri" w:hAnsi="Calibri"/>
          <w:sz w:val="22"/>
        </w:rPr>
        <w:t>індикація</w:t>
      </w:r>
      <w:r>
        <w:rPr>
          <w:rFonts w:ascii="Calibri" w:hAnsi="Calibri"/>
          <w:spacing w:val="-4"/>
          <w:sz w:val="22"/>
        </w:rPr>
        <w:t> </w:t>
      </w:r>
      <w:r>
        <w:rPr>
          <w:rFonts w:ascii="Calibri" w:hAnsi="Calibri"/>
          <w:sz w:val="22"/>
        </w:rPr>
        <w:t>режиму</w:t>
      </w:r>
      <w:r>
        <w:rPr>
          <w:rFonts w:ascii="Calibri" w:hAnsi="Calibri"/>
          <w:spacing w:val="-6"/>
          <w:sz w:val="22"/>
        </w:rPr>
        <w:t> </w:t>
      </w:r>
      <w:r>
        <w:rPr>
          <w:rFonts w:ascii="Calibri" w:hAnsi="Calibri"/>
          <w:sz w:val="22"/>
        </w:rPr>
        <w:t>«Пожежа»</w:t>
      </w:r>
      <w:r>
        <w:rPr>
          <w:rFonts w:ascii="Calibri" w:hAnsi="Calibri"/>
          <w:spacing w:val="-13"/>
          <w:sz w:val="22"/>
        </w:rPr>
        <w:t> </w:t>
      </w:r>
      <w:r>
        <w:rPr>
          <w:rFonts w:ascii="Calibri" w:hAnsi="Calibri"/>
          <w:sz w:val="22"/>
        </w:rPr>
        <w:t>на</w:t>
      </w:r>
      <w:r>
        <w:rPr>
          <w:rFonts w:ascii="Calibri" w:hAnsi="Calibri"/>
          <w:spacing w:val="-5"/>
          <w:sz w:val="22"/>
        </w:rPr>
        <w:t> </w:t>
      </w:r>
      <w:r>
        <w:rPr>
          <w:rFonts w:ascii="Calibri" w:hAnsi="Calibri"/>
          <w:sz w:val="22"/>
        </w:rPr>
        <w:t>сповіщувачі</w:t>
      </w:r>
      <w:r>
        <w:rPr>
          <w:rFonts w:ascii="Calibri" w:hAnsi="Calibri"/>
          <w:spacing w:val="-7"/>
          <w:sz w:val="22"/>
        </w:rPr>
        <w:t> </w:t>
      </w:r>
      <w:r>
        <w:rPr>
          <w:rFonts w:ascii="Calibri" w:hAnsi="Calibri"/>
          <w:sz w:val="22"/>
        </w:rPr>
        <w:t>при тестуванні буде зберігатися не більше 20 хв після відпускання кнопки «Тест».</w:t>
      </w:r>
    </w:p>
    <w:p>
      <w:pPr>
        <w:pStyle w:val="ListParagraph"/>
        <w:numPr>
          <w:ilvl w:val="2"/>
          <w:numId w:val="1"/>
        </w:numPr>
        <w:tabs>
          <w:tab w:pos="1301" w:val="left" w:leader="none"/>
        </w:tabs>
        <w:spacing w:line="240" w:lineRule="auto" w:before="115" w:after="0"/>
        <w:ind w:left="251" w:right="121" w:firstLine="424"/>
        <w:jc w:val="both"/>
        <w:rPr>
          <w:sz w:val="24"/>
        </w:rPr>
      </w:pPr>
      <w:r>
        <w:rPr>
          <w:sz w:val="24"/>
        </w:rPr>
        <w:t>Виконати на ППКП скидання режиму «Пожежа» і переконатися, що сповіщувач перейшов в черговий режим.</w:t>
      </w:r>
    </w:p>
    <w:p>
      <w:pPr>
        <w:pStyle w:val="Heading2"/>
        <w:numPr>
          <w:ilvl w:val="1"/>
          <w:numId w:val="1"/>
        </w:numPr>
        <w:tabs>
          <w:tab w:pos="1096" w:val="left" w:leader="none"/>
        </w:tabs>
        <w:spacing w:line="240" w:lineRule="auto" w:before="245" w:after="0"/>
        <w:ind w:left="1096" w:right="0" w:hanging="420"/>
        <w:jc w:val="both"/>
      </w:pPr>
      <w:r>
        <w:rPr/>
        <w:t>Індикація</w:t>
      </w:r>
      <w:r>
        <w:rPr>
          <w:spacing w:val="-9"/>
        </w:rPr>
        <w:t> </w:t>
      </w:r>
      <w:r>
        <w:rPr/>
        <w:t>адреси</w:t>
      </w:r>
      <w:r>
        <w:rPr>
          <w:spacing w:val="-8"/>
        </w:rPr>
        <w:t> </w:t>
      </w:r>
      <w:r>
        <w:rPr>
          <w:spacing w:val="-2"/>
        </w:rPr>
        <w:t>сповіщувача</w:t>
      </w:r>
    </w:p>
    <w:p>
      <w:pPr>
        <w:pStyle w:val="BodyText"/>
        <w:tabs>
          <w:tab w:pos="9611" w:val="left" w:leader="none"/>
        </w:tabs>
        <w:spacing w:before="116"/>
        <w:ind w:left="251" w:right="128" w:firstLine="424"/>
      </w:pPr>
      <w:r>
        <w:rPr/>
        <w:t>В</w:t>
      </w:r>
      <w:r>
        <w:rPr>
          <w:spacing w:val="80"/>
        </w:rPr>
        <w:t> </w:t>
      </w:r>
      <w:r>
        <w:rPr/>
        <w:t>процесі</w:t>
      </w:r>
      <w:r>
        <w:rPr>
          <w:spacing w:val="80"/>
        </w:rPr>
        <w:t> </w:t>
      </w:r>
      <w:r>
        <w:rPr/>
        <w:t>процедури</w:t>
      </w:r>
      <w:r>
        <w:rPr>
          <w:spacing w:val="80"/>
        </w:rPr>
        <w:t> </w:t>
      </w:r>
      <w:r>
        <w:rPr/>
        <w:t>прив'язки</w:t>
      </w:r>
      <w:r>
        <w:rPr>
          <w:spacing w:val="80"/>
        </w:rPr>
        <w:t> </w:t>
      </w:r>
      <w:r>
        <w:rPr/>
        <w:t>(див.</w:t>
      </w:r>
      <w:r>
        <w:rPr>
          <w:spacing w:val="80"/>
        </w:rPr>
        <w:t> </w:t>
      </w:r>
      <w:r>
        <w:rPr/>
        <w:t>п.4.1)</w:t>
      </w:r>
      <w:r>
        <w:rPr>
          <w:spacing w:val="80"/>
        </w:rPr>
        <w:t> </w:t>
      </w:r>
      <w:r>
        <w:rPr/>
        <w:t>сповіщувачу</w:t>
      </w:r>
      <w:r>
        <w:rPr>
          <w:spacing w:val="80"/>
        </w:rPr>
        <w:t> </w:t>
      </w:r>
      <w:r>
        <w:rPr/>
        <w:t>присвоюється</w:t>
      </w:r>
      <w:r>
        <w:rPr>
          <w:spacing w:val="80"/>
        </w:rPr>
        <w:t> </w:t>
      </w:r>
      <w:r>
        <w:rPr/>
        <w:t>адреса</w:t>
      </w:r>
      <w:r>
        <w:rPr>
          <w:spacing w:val="80"/>
        </w:rPr>
        <w:t> </w:t>
      </w:r>
      <w:r>
        <w:rPr/>
        <w:t>-</w:t>
      </w:r>
      <w:r>
        <w:rPr>
          <w:spacing w:val="80"/>
        </w:rPr>
        <w:t> </w:t>
      </w:r>
      <w:r>
        <w:rPr/>
        <w:t>його порядковий</w:t>
      </w:r>
      <w:r>
        <w:rPr>
          <w:spacing w:val="40"/>
        </w:rPr>
        <w:t> </w:t>
      </w:r>
      <w:r>
        <w:rPr/>
        <w:t>номер</w:t>
      </w:r>
      <w:r>
        <w:rPr>
          <w:spacing w:val="40"/>
        </w:rPr>
        <w:t> </w:t>
      </w:r>
      <w:r>
        <w:rPr/>
        <w:t>у</w:t>
      </w:r>
      <w:r>
        <w:rPr>
          <w:spacing w:val="40"/>
        </w:rPr>
        <w:t> </w:t>
      </w:r>
      <w:r>
        <w:rPr/>
        <w:t>списку</w:t>
      </w:r>
      <w:r>
        <w:rPr>
          <w:spacing w:val="40"/>
        </w:rPr>
        <w:t> </w:t>
      </w:r>
      <w:r>
        <w:rPr/>
        <w:t>сповіщувачів,</w:t>
      </w:r>
      <w:r>
        <w:rPr>
          <w:spacing w:val="40"/>
        </w:rPr>
        <w:t> </w:t>
      </w:r>
      <w:r>
        <w:rPr/>
        <w:t>прив’язаних</w:t>
      </w:r>
      <w:r>
        <w:rPr>
          <w:spacing w:val="40"/>
        </w:rPr>
        <w:t> </w:t>
      </w:r>
      <w:r>
        <w:rPr/>
        <w:t>до</w:t>
      </w:r>
      <w:r>
        <w:rPr>
          <w:spacing w:val="40"/>
        </w:rPr>
        <w:t> </w:t>
      </w:r>
      <w:r>
        <w:rPr/>
        <w:t>конкретної</w:t>
      </w:r>
      <w:r>
        <w:rPr>
          <w:spacing w:val="40"/>
        </w:rPr>
        <w:t> </w:t>
      </w:r>
      <w:r>
        <w:rPr/>
        <w:t>базової</w:t>
      </w:r>
      <w:r>
        <w:rPr>
          <w:spacing w:val="40"/>
        </w:rPr>
        <w:t> </w:t>
      </w:r>
      <w:r>
        <w:rPr/>
        <w:t>станції.</w:t>
        <w:tab/>
      </w:r>
      <w:r>
        <w:rPr>
          <w:spacing w:val="-4"/>
        </w:rPr>
        <w:t>Адреса</w:t>
      </w:r>
    </w:p>
    <w:p>
      <w:pPr>
        <w:spacing w:after="0"/>
        <w:sectPr>
          <w:pgSz w:w="11910" w:h="16840"/>
          <w:pgMar w:header="0" w:footer="476" w:top="600" w:bottom="660" w:left="740" w:right="700"/>
        </w:sectPr>
      </w:pPr>
    </w:p>
    <w:p>
      <w:pPr>
        <w:pStyle w:val="BodyText"/>
        <w:spacing w:line="242" w:lineRule="auto" w:before="60"/>
        <w:ind w:left="251" w:right="120"/>
        <w:jc w:val="both"/>
      </w:pPr>
      <w:r>
        <w:rPr/>
        <w:t>знаходиться в діапазоні значень від 1 до 32. Сповіщувач дозволяє відтворити цю адресу за допомогою вбудованого п’єзовипромінювача.</w:t>
      </w:r>
    </w:p>
    <w:p>
      <w:pPr>
        <w:pStyle w:val="BodyText"/>
        <w:spacing w:before="117"/>
        <w:ind w:left="736"/>
        <w:jc w:val="both"/>
      </w:pPr>
      <w:r>
        <w:rPr>
          <w:spacing w:val="-2"/>
        </w:rPr>
        <w:t>Для</w:t>
      </w:r>
      <w:r>
        <w:rPr>
          <w:spacing w:val="-10"/>
        </w:rPr>
        <w:t> </w:t>
      </w:r>
      <w:r>
        <w:rPr>
          <w:spacing w:val="-2"/>
        </w:rPr>
        <w:t>цього</w:t>
      </w:r>
      <w:r>
        <w:rPr>
          <w:spacing w:val="-7"/>
        </w:rPr>
        <w:t> </w:t>
      </w:r>
      <w:r>
        <w:rPr>
          <w:spacing w:val="-2"/>
        </w:rPr>
        <w:t>необхідно</w:t>
      </w:r>
      <w:r>
        <w:rPr>
          <w:spacing w:val="-5"/>
        </w:rPr>
        <w:t> </w:t>
      </w:r>
      <w:r>
        <w:rPr>
          <w:spacing w:val="-2"/>
        </w:rPr>
        <w:t>на</w:t>
      </w:r>
      <w:r>
        <w:rPr>
          <w:spacing w:val="-9"/>
        </w:rPr>
        <w:t> </w:t>
      </w:r>
      <w:r>
        <w:rPr>
          <w:spacing w:val="-2"/>
        </w:rPr>
        <w:t>знятому</w:t>
      </w:r>
      <w:r>
        <w:rPr>
          <w:spacing w:val="-14"/>
        </w:rPr>
        <w:t> </w:t>
      </w:r>
      <w:r>
        <w:rPr>
          <w:spacing w:val="-2"/>
        </w:rPr>
        <w:t>за</w:t>
      </w:r>
      <w:r>
        <w:rPr>
          <w:spacing w:val="-7"/>
        </w:rPr>
        <w:t> </w:t>
      </w:r>
      <w:r>
        <w:rPr>
          <w:spacing w:val="-2"/>
        </w:rPr>
        <w:t>бази</w:t>
      </w:r>
      <w:r>
        <w:rPr>
          <w:spacing w:val="-1"/>
        </w:rPr>
        <w:t> </w:t>
      </w:r>
      <w:r>
        <w:rPr>
          <w:spacing w:val="-2"/>
        </w:rPr>
        <w:t>сповіщувачі</w:t>
      </w:r>
      <w:r>
        <w:rPr>
          <w:spacing w:val="-1"/>
        </w:rPr>
        <w:t> </w:t>
      </w:r>
      <w:r>
        <w:rPr>
          <w:spacing w:val="-2"/>
        </w:rPr>
        <w:t>виконати</w:t>
      </w:r>
      <w:r>
        <w:rPr>
          <w:spacing w:val="-1"/>
        </w:rPr>
        <w:t> </w:t>
      </w:r>
      <w:r>
        <w:rPr>
          <w:spacing w:val="-2"/>
        </w:rPr>
        <w:t>2</w:t>
      </w:r>
      <w:r>
        <w:rPr>
          <w:spacing w:val="-5"/>
        </w:rPr>
        <w:t> </w:t>
      </w:r>
      <w:r>
        <w:rPr>
          <w:spacing w:val="-2"/>
        </w:rPr>
        <w:t>коротких</w:t>
      </w:r>
      <w:r>
        <w:rPr>
          <w:spacing w:val="-3"/>
        </w:rPr>
        <w:t> </w:t>
      </w:r>
      <w:r>
        <w:rPr>
          <w:spacing w:val="-2"/>
        </w:rPr>
        <w:t>натискань</w:t>
      </w:r>
      <w:r>
        <w:rPr>
          <w:spacing w:val="-7"/>
        </w:rPr>
        <w:t> </w:t>
      </w:r>
      <w:r>
        <w:rPr>
          <w:spacing w:val="-2"/>
        </w:rPr>
        <w:t>на</w:t>
      </w:r>
      <w:r>
        <w:rPr>
          <w:spacing w:val="-6"/>
        </w:rPr>
        <w:t> </w:t>
      </w:r>
      <w:r>
        <w:rPr>
          <w:spacing w:val="-2"/>
        </w:rPr>
        <w:t>кнопку</w:t>
      </w:r>
    </w:p>
    <w:p>
      <w:pPr>
        <w:pStyle w:val="BodyText"/>
        <w:ind w:left="251" w:right="113"/>
        <w:jc w:val="both"/>
      </w:pPr>
      <w:r>
        <w:rPr/>
        <w:t>«Тест».</w:t>
      </w:r>
      <w:r>
        <w:rPr>
          <w:spacing w:val="40"/>
        </w:rPr>
        <w:t> </w:t>
      </w:r>
      <w:r>
        <w:rPr/>
        <w:t>Після цього сповіщувач відтворює адресу</w:t>
      </w:r>
      <w:r>
        <w:rPr>
          <w:spacing w:val="-2"/>
        </w:rPr>
        <w:t> </w:t>
      </w:r>
      <w:r>
        <w:rPr/>
        <w:t>з однієї або двох цифр з паузою між окремими цифрами в 1 сек. Кожна цифра адреси складається з коротких і довгих звукових сигналів відповідно до наступної схеми:</w:t>
      </w:r>
    </w:p>
    <w:p>
      <w:pPr>
        <w:pStyle w:val="BodyText"/>
        <w:spacing w:before="25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1203960</wp:posOffset>
            </wp:positionH>
            <wp:positionV relativeFrom="paragraph">
              <wp:posOffset>177686</wp:posOffset>
            </wp:positionV>
            <wp:extent cx="1125957" cy="1156430"/>
            <wp:effectExtent l="0" t="0" r="0" b="0"/>
            <wp:wrapTopAndBottom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5957" cy="1156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58"/>
        <w:ind w:left="1105" w:hanging="428"/>
      </w:pPr>
      <w:r>
        <w:rPr/>
        <w:t>Нульова</w:t>
      </w:r>
      <w:r>
        <w:rPr>
          <w:spacing w:val="-11"/>
        </w:rPr>
        <w:t> </w:t>
      </w:r>
      <w:r>
        <w:rPr/>
        <w:t>адреса</w:t>
      </w:r>
      <w:r>
        <w:rPr>
          <w:spacing w:val="-7"/>
        </w:rPr>
        <w:t> </w:t>
      </w:r>
      <w:r>
        <w:rPr/>
        <w:t>(5</w:t>
      </w:r>
      <w:r>
        <w:rPr>
          <w:spacing w:val="-7"/>
        </w:rPr>
        <w:t> </w:t>
      </w:r>
      <w:r>
        <w:rPr/>
        <w:t>довгих</w:t>
      </w:r>
      <w:r>
        <w:rPr>
          <w:spacing w:val="-8"/>
        </w:rPr>
        <w:t> </w:t>
      </w:r>
      <w:r>
        <w:rPr/>
        <w:t>звукових</w:t>
      </w:r>
      <w:r>
        <w:rPr>
          <w:spacing w:val="-6"/>
        </w:rPr>
        <w:t> </w:t>
      </w:r>
      <w:r>
        <w:rPr/>
        <w:t>сигнали)</w:t>
      </w:r>
      <w:r>
        <w:rPr>
          <w:spacing w:val="-7"/>
        </w:rPr>
        <w:t> </w:t>
      </w:r>
      <w:r>
        <w:rPr/>
        <w:t>означає</w:t>
      </w:r>
      <w:r>
        <w:rPr>
          <w:spacing w:val="-9"/>
        </w:rPr>
        <w:t> </w:t>
      </w:r>
      <w:r>
        <w:rPr/>
        <w:t>відсутність</w:t>
      </w:r>
      <w:r>
        <w:rPr>
          <w:spacing w:val="-7"/>
        </w:rPr>
        <w:t> </w:t>
      </w:r>
      <w:r>
        <w:rPr/>
        <w:t>прив'язки</w:t>
      </w:r>
      <w:r>
        <w:rPr>
          <w:spacing w:val="-7"/>
        </w:rPr>
        <w:t> </w:t>
      </w:r>
      <w:r>
        <w:rPr/>
        <w:t>до</w:t>
      </w:r>
      <w:r>
        <w:rPr>
          <w:spacing w:val="-8"/>
        </w:rPr>
        <w:t> </w:t>
      </w:r>
      <w:r>
        <w:rPr/>
        <w:t>базової</w:t>
      </w:r>
      <w:r>
        <w:rPr>
          <w:spacing w:val="-4"/>
        </w:rPr>
        <w:t> </w:t>
      </w:r>
      <w:r>
        <w:rPr>
          <w:spacing w:val="-2"/>
        </w:rPr>
        <w:t>станції.</w:t>
      </w:r>
    </w:p>
    <w:p>
      <w:pPr>
        <w:spacing w:before="127"/>
        <w:ind w:left="1105" w:right="0" w:firstLine="0"/>
        <w:jc w:val="left"/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t>Примітка</w:t>
      </w:r>
      <w:r>
        <w:rPr>
          <w:rFonts w:ascii="Calibri" w:hAnsi="Calibri"/>
          <w:sz w:val="22"/>
        </w:rPr>
        <w:t>.</w:t>
      </w:r>
      <w:r>
        <w:rPr>
          <w:rFonts w:ascii="Calibri" w:hAnsi="Calibri"/>
          <w:spacing w:val="34"/>
          <w:sz w:val="22"/>
        </w:rPr>
        <w:t> </w:t>
      </w:r>
      <w:r>
        <w:rPr>
          <w:rFonts w:ascii="Calibri" w:hAnsi="Calibri"/>
          <w:sz w:val="22"/>
        </w:rPr>
        <w:t>Для</w:t>
      </w:r>
      <w:r>
        <w:rPr>
          <w:rFonts w:ascii="Calibri" w:hAnsi="Calibri"/>
          <w:spacing w:val="-7"/>
          <w:sz w:val="22"/>
        </w:rPr>
        <w:t> </w:t>
      </w:r>
      <w:r>
        <w:rPr>
          <w:rFonts w:ascii="Calibri" w:hAnsi="Calibri"/>
          <w:sz w:val="22"/>
        </w:rPr>
        <w:t>санкціонованого</w:t>
      </w:r>
      <w:r>
        <w:rPr>
          <w:rFonts w:ascii="Calibri" w:hAnsi="Calibri"/>
          <w:spacing w:val="-5"/>
          <w:sz w:val="22"/>
        </w:rPr>
        <w:t> </w:t>
      </w:r>
      <w:r>
        <w:rPr>
          <w:rFonts w:ascii="Calibri" w:hAnsi="Calibri"/>
          <w:sz w:val="22"/>
        </w:rPr>
        <w:t>зняття</w:t>
      </w:r>
      <w:r>
        <w:rPr>
          <w:rFonts w:ascii="Calibri" w:hAnsi="Calibri"/>
          <w:spacing w:val="-9"/>
          <w:sz w:val="22"/>
        </w:rPr>
        <w:t> </w:t>
      </w:r>
      <w:r>
        <w:rPr>
          <w:rFonts w:ascii="Calibri" w:hAnsi="Calibri"/>
          <w:sz w:val="22"/>
        </w:rPr>
        <w:t>сповіщувача</w:t>
      </w:r>
      <w:r>
        <w:rPr>
          <w:rFonts w:ascii="Calibri" w:hAnsi="Calibri"/>
          <w:spacing w:val="-5"/>
          <w:sz w:val="22"/>
        </w:rPr>
        <w:t> </w:t>
      </w:r>
      <w:r>
        <w:rPr>
          <w:rFonts w:ascii="Calibri" w:hAnsi="Calibri"/>
          <w:sz w:val="22"/>
        </w:rPr>
        <w:t>із</w:t>
      </w:r>
      <w:r>
        <w:rPr>
          <w:rFonts w:ascii="Calibri" w:hAnsi="Calibri"/>
          <w:spacing w:val="-5"/>
          <w:sz w:val="22"/>
        </w:rPr>
        <w:t> </w:t>
      </w:r>
      <w:r>
        <w:rPr>
          <w:rFonts w:ascii="Calibri" w:hAnsi="Calibri"/>
          <w:sz w:val="22"/>
        </w:rPr>
        <w:t>бази</w:t>
      </w:r>
      <w:r>
        <w:rPr>
          <w:rFonts w:ascii="Calibri" w:hAnsi="Calibri"/>
          <w:spacing w:val="-4"/>
          <w:sz w:val="22"/>
        </w:rPr>
        <w:t> </w:t>
      </w:r>
      <w:r>
        <w:rPr>
          <w:rFonts w:ascii="Calibri" w:hAnsi="Calibri"/>
          <w:sz w:val="22"/>
        </w:rPr>
        <w:t>необхідно</w:t>
      </w:r>
      <w:r>
        <w:rPr>
          <w:rFonts w:ascii="Calibri" w:hAnsi="Calibri"/>
          <w:spacing w:val="-6"/>
          <w:sz w:val="22"/>
        </w:rPr>
        <w:t> </w:t>
      </w:r>
      <w:r>
        <w:rPr>
          <w:rFonts w:ascii="Calibri" w:hAnsi="Calibri"/>
          <w:sz w:val="22"/>
        </w:rPr>
        <w:t>базову</w:t>
      </w:r>
      <w:r>
        <w:rPr>
          <w:rFonts w:ascii="Calibri" w:hAnsi="Calibri"/>
          <w:spacing w:val="-4"/>
          <w:sz w:val="22"/>
        </w:rPr>
        <w:t> </w:t>
      </w:r>
      <w:r>
        <w:rPr>
          <w:rFonts w:ascii="Calibri" w:hAnsi="Calibri"/>
          <w:sz w:val="22"/>
        </w:rPr>
        <w:t>станцію</w:t>
      </w:r>
      <w:r>
        <w:rPr>
          <w:rFonts w:ascii="Calibri" w:hAnsi="Calibri"/>
          <w:spacing w:val="-7"/>
          <w:sz w:val="22"/>
        </w:rPr>
        <w:t> </w:t>
      </w:r>
      <w:r>
        <w:rPr>
          <w:rFonts w:ascii="Calibri" w:hAnsi="Calibri"/>
          <w:sz w:val="22"/>
        </w:rPr>
        <w:t>перевести</w:t>
      </w:r>
      <w:r>
        <w:rPr>
          <w:rFonts w:ascii="Calibri" w:hAnsi="Calibri"/>
          <w:spacing w:val="-7"/>
          <w:sz w:val="22"/>
        </w:rPr>
        <w:t> </w:t>
      </w:r>
      <w:r>
        <w:rPr>
          <w:rFonts w:ascii="Calibri" w:hAnsi="Calibri"/>
          <w:sz w:val="22"/>
        </w:rPr>
        <w:t>в режим «RF Config / Test» (див. інструкцію на базову станцію).</w:t>
      </w:r>
    </w:p>
    <w:p>
      <w:pPr>
        <w:pStyle w:val="BodyText"/>
        <w:spacing w:before="128"/>
        <w:rPr>
          <w:rFonts w:ascii="Calibri"/>
          <w:sz w:val="22"/>
        </w:rPr>
      </w:pPr>
    </w:p>
    <w:p>
      <w:pPr>
        <w:pStyle w:val="Heading1"/>
        <w:numPr>
          <w:ilvl w:val="0"/>
          <w:numId w:val="1"/>
        </w:numPr>
        <w:tabs>
          <w:tab w:pos="3780" w:val="left" w:leader="none"/>
        </w:tabs>
        <w:spacing w:line="240" w:lineRule="auto" w:before="0" w:after="0"/>
        <w:ind w:left="3780" w:right="0" w:hanging="239"/>
        <w:jc w:val="left"/>
      </w:pPr>
      <w:r>
        <w:rPr/>
        <w:t>ПЕРЕВІРКА</w:t>
      </w:r>
      <w:r>
        <w:rPr>
          <w:spacing w:val="-10"/>
        </w:rPr>
        <w:t> </w:t>
      </w:r>
      <w:r>
        <w:rPr>
          <w:spacing w:val="-2"/>
        </w:rPr>
        <w:t>ПРАЦЕЗДАТНОСТІ</w:t>
      </w:r>
    </w:p>
    <w:p>
      <w:pPr>
        <w:pStyle w:val="ListParagraph"/>
        <w:numPr>
          <w:ilvl w:val="1"/>
          <w:numId w:val="1"/>
        </w:numPr>
        <w:tabs>
          <w:tab w:pos="1096" w:val="left" w:leader="none"/>
        </w:tabs>
        <w:spacing w:line="240" w:lineRule="auto" w:before="115" w:after="0"/>
        <w:ind w:left="1096" w:right="0" w:hanging="420"/>
        <w:jc w:val="both"/>
        <w:rPr>
          <w:sz w:val="24"/>
        </w:rPr>
      </w:pPr>
      <w:r>
        <w:rPr>
          <w:sz w:val="24"/>
        </w:rPr>
        <w:t>Після</w:t>
      </w:r>
      <w:r>
        <w:rPr>
          <w:spacing w:val="-14"/>
          <w:sz w:val="24"/>
        </w:rPr>
        <w:t> </w:t>
      </w:r>
      <w:r>
        <w:rPr>
          <w:sz w:val="24"/>
        </w:rPr>
        <w:t>отримання</w:t>
      </w:r>
      <w:r>
        <w:rPr>
          <w:spacing w:val="-10"/>
          <w:sz w:val="24"/>
        </w:rPr>
        <w:t> </w:t>
      </w:r>
      <w:r>
        <w:rPr>
          <w:sz w:val="24"/>
        </w:rPr>
        <w:t>сповіщувача</w:t>
      </w:r>
      <w:r>
        <w:rPr>
          <w:spacing w:val="-10"/>
          <w:sz w:val="24"/>
        </w:rPr>
        <w:t> </w:t>
      </w:r>
      <w:r>
        <w:rPr>
          <w:sz w:val="24"/>
        </w:rPr>
        <w:t>розкрити</w:t>
      </w:r>
      <w:r>
        <w:rPr>
          <w:spacing w:val="-5"/>
          <w:sz w:val="24"/>
        </w:rPr>
        <w:t> </w:t>
      </w:r>
      <w:r>
        <w:rPr>
          <w:sz w:val="24"/>
        </w:rPr>
        <w:t>упаковку,</w:t>
      </w:r>
      <w:r>
        <w:rPr>
          <w:spacing w:val="-10"/>
          <w:sz w:val="24"/>
        </w:rPr>
        <w:t> </w:t>
      </w:r>
      <w:r>
        <w:rPr>
          <w:sz w:val="24"/>
        </w:rPr>
        <w:t>перевірити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комплектність.</w:t>
      </w:r>
    </w:p>
    <w:p>
      <w:pPr>
        <w:spacing w:before="125"/>
        <w:ind w:left="1530" w:right="0" w:firstLine="0"/>
        <w:jc w:val="left"/>
        <w:rPr>
          <w:rFonts w:ascii="Arial" w:hAnsi="Arial"/>
          <w:sz w:val="18"/>
        </w:rPr>
      </w:pPr>
      <w:r>
        <w:rPr>
          <w:rFonts w:ascii="Arial" w:hAnsi="Arial"/>
          <w:b/>
          <w:i/>
          <w:sz w:val="18"/>
        </w:rPr>
        <w:t>УВАГА!</w:t>
      </w:r>
      <w:r>
        <w:rPr>
          <w:rFonts w:ascii="Arial" w:hAnsi="Arial"/>
          <w:b/>
          <w:i/>
          <w:spacing w:val="40"/>
          <w:sz w:val="18"/>
        </w:rPr>
        <w:t> </w:t>
      </w:r>
      <w:r>
        <w:rPr>
          <w:rFonts w:ascii="Arial" w:hAnsi="Arial"/>
          <w:b/>
          <w:i/>
          <w:sz w:val="18"/>
        </w:rPr>
        <w:t>Якщо сповіщувач перед розкриттям упаковки знаходився в умовах мінусових</w:t>
      </w:r>
      <w:r>
        <w:rPr>
          <w:rFonts w:ascii="Arial" w:hAnsi="Arial"/>
          <w:b/>
          <w:i/>
          <w:sz w:val="18"/>
        </w:rPr>
        <w:t> температур,</w:t>
      </w:r>
      <w:r>
        <w:rPr>
          <w:rFonts w:ascii="Arial" w:hAnsi="Arial"/>
          <w:b/>
          <w:i/>
          <w:spacing w:val="-5"/>
          <w:sz w:val="18"/>
        </w:rPr>
        <w:t> </w:t>
      </w:r>
      <w:r>
        <w:rPr>
          <w:rFonts w:ascii="Arial" w:hAnsi="Arial"/>
          <w:b/>
          <w:i/>
          <w:sz w:val="18"/>
        </w:rPr>
        <w:t>необхідно</w:t>
      </w:r>
      <w:r>
        <w:rPr>
          <w:rFonts w:ascii="Arial" w:hAnsi="Arial"/>
          <w:b/>
          <w:i/>
          <w:spacing w:val="-6"/>
          <w:sz w:val="18"/>
        </w:rPr>
        <w:t> </w:t>
      </w:r>
      <w:r>
        <w:rPr>
          <w:rFonts w:ascii="Arial" w:hAnsi="Arial"/>
          <w:b/>
          <w:i/>
          <w:sz w:val="18"/>
        </w:rPr>
        <w:t>витримати</w:t>
      </w:r>
      <w:r>
        <w:rPr>
          <w:rFonts w:ascii="Arial" w:hAnsi="Arial"/>
          <w:b/>
          <w:i/>
          <w:spacing w:val="-7"/>
          <w:sz w:val="18"/>
        </w:rPr>
        <w:t> </w:t>
      </w:r>
      <w:r>
        <w:rPr>
          <w:rFonts w:ascii="Arial" w:hAnsi="Arial"/>
          <w:b/>
          <w:i/>
          <w:sz w:val="18"/>
        </w:rPr>
        <w:t>його</w:t>
      </w:r>
      <w:r>
        <w:rPr>
          <w:rFonts w:ascii="Arial" w:hAnsi="Arial"/>
          <w:b/>
          <w:i/>
          <w:spacing w:val="-8"/>
          <w:sz w:val="18"/>
        </w:rPr>
        <w:t> </w:t>
      </w:r>
      <w:r>
        <w:rPr>
          <w:rFonts w:ascii="Arial" w:hAnsi="Arial"/>
          <w:b/>
          <w:i/>
          <w:sz w:val="18"/>
        </w:rPr>
        <w:t>при</w:t>
      </w:r>
      <w:r>
        <w:rPr>
          <w:rFonts w:ascii="Arial" w:hAnsi="Arial"/>
          <w:b/>
          <w:i/>
          <w:spacing w:val="-6"/>
          <w:sz w:val="18"/>
        </w:rPr>
        <w:t> </w:t>
      </w:r>
      <w:r>
        <w:rPr>
          <w:rFonts w:ascii="Arial" w:hAnsi="Arial"/>
          <w:b/>
          <w:i/>
          <w:sz w:val="18"/>
        </w:rPr>
        <w:t>кімнатній</w:t>
      </w:r>
      <w:r>
        <w:rPr>
          <w:rFonts w:ascii="Arial" w:hAnsi="Arial"/>
          <w:b/>
          <w:i/>
          <w:spacing w:val="-5"/>
          <w:sz w:val="18"/>
        </w:rPr>
        <w:t> </w:t>
      </w:r>
      <w:r>
        <w:rPr>
          <w:rFonts w:ascii="Arial" w:hAnsi="Arial"/>
          <w:b/>
          <w:i/>
          <w:sz w:val="18"/>
        </w:rPr>
        <w:t>температурі</w:t>
      </w:r>
      <w:r>
        <w:rPr>
          <w:rFonts w:ascii="Arial" w:hAnsi="Arial"/>
          <w:b/>
          <w:i/>
          <w:spacing w:val="-8"/>
          <w:sz w:val="18"/>
        </w:rPr>
        <w:t> </w:t>
      </w:r>
      <w:r>
        <w:rPr>
          <w:rFonts w:ascii="Arial" w:hAnsi="Arial"/>
          <w:b/>
          <w:i/>
          <w:sz w:val="18"/>
        </w:rPr>
        <w:t>не</w:t>
      </w:r>
      <w:r>
        <w:rPr>
          <w:rFonts w:ascii="Arial" w:hAnsi="Arial"/>
          <w:b/>
          <w:i/>
          <w:spacing w:val="-9"/>
          <w:sz w:val="18"/>
        </w:rPr>
        <w:t> </w:t>
      </w:r>
      <w:r>
        <w:rPr>
          <w:rFonts w:ascii="Arial" w:hAnsi="Arial"/>
          <w:b/>
          <w:i/>
          <w:sz w:val="18"/>
        </w:rPr>
        <w:t>менше</w:t>
      </w:r>
      <w:r>
        <w:rPr>
          <w:rFonts w:ascii="Arial" w:hAnsi="Arial"/>
          <w:b/>
          <w:i/>
          <w:spacing w:val="-5"/>
          <w:sz w:val="18"/>
        </w:rPr>
        <w:t> </w:t>
      </w:r>
      <w:r>
        <w:rPr>
          <w:rFonts w:ascii="Arial" w:hAnsi="Arial"/>
          <w:b/>
          <w:i/>
          <w:sz w:val="18"/>
        </w:rPr>
        <w:t>3</w:t>
      </w:r>
      <w:r>
        <w:rPr>
          <w:rFonts w:ascii="Arial" w:hAnsi="Arial"/>
          <w:b/>
          <w:i/>
          <w:spacing w:val="-8"/>
          <w:sz w:val="18"/>
        </w:rPr>
        <w:t> </w:t>
      </w:r>
      <w:r>
        <w:rPr>
          <w:rFonts w:ascii="Arial" w:hAnsi="Arial"/>
          <w:b/>
          <w:i/>
          <w:sz w:val="18"/>
        </w:rPr>
        <w:t>годин</w:t>
      </w:r>
      <w:r>
        <w:rPr>
          <w:rFonts w:ascii="Arial" w:hAnsi="Arial"/>
          <w:sz w:val="18"/>
        </w:rPr>
        <w:t>.</w:t>
      </w:r>
    </w:p>
    <w:p>
      <w:pPr>
        <w:pStyle w:val="BodyText"/>
        <w:spacing w:before="34"/>
        <w:rPr>
          <w:rFonts w:ascii="Arial"/>
          <w:sz w:val="18"/>
        </w:rPr>
      </w:pPr>
    </w:p>
    <w:p>
      <w:pPr>
        <w:pStyle w:val="Heading2"/>
        <w:numPr>
          <w:ilvl w:val="1"/>
          <w:numId w:val="1"/>
        </w:numPr>
        <w:tabs>
          <w:tab w:pos="1036" w:val="left" w:leader="none"/>
        </w:tabs>
        <w:spacing w:line="240" w:lineRule="auto" w:before="0" w:after="0"/>
        <w:ind w:left="1036" w:right="0" w:hanging="360"/>
        <w:jc w:val="both"/>
      </w:pPr>
      <w:r>
        <w:rPr/>
        <w:t>Первинна</w:t>
      </w:r>
      <w:r>
        <w:rPr>
          <w:spacing w:val="-13"/>
        </w:rPr>
        <w:t> </w:t>
      </w:r>
      <w:r>
        <w:rPr/>
        <w:t>перевірка</w:t>
      </w:r>
      <w:r>
        <w:rPr>
          <w:spacing w:val="-6"/>
        </w:rPr>
        <w:t> </w:t>
      </w:r>
      <w:r>
        <w:rPr>
          <w:spacing w:val="-2"/>
        </w:rPr>
        <w:t>працездатності</w:t>
      </w:r>
    </w:p>
    <w:p>
      <w:pPr>
        <w:pStyle w:val="ListParagraph"/>
        <w:numPr>
          <w:ilvl w:val="2"/>
          <w:numId w:val="1"/>
        </w:numPr>
        <w:tabs>
          <w:tab w:pos="1216" w:val="left" w:leader="none"/>
        </w:tabs>
        <w:spacing w:line="240" w:lineRule="auto" w:before="115" w:after="0"/>
        <w:ind w:left="1216" w:right="0" w:hanging="540"/>
        <w:jc w:val="both"/>
        <w:rPr>
          <w:sz w:val="24"/>
        </w:rPr>
      </w:pPr>
      <w:r>
        <w:rPr>
          <w:sz w:val="24"/>
        </w:rPr>
        <w:t>Виконати</w:t>
      </w:r>
      <w:r>
        <w:rPr>
          <w:spacing w:val="-12"/>
          <w:sz w:val="24"/>
        </w:rPr>
        <w:t> </w:t>
      </w:r>
      <w:r>
        <w:rPr>
          <w:sz w:val="24"/>
        </w:rPr>
        <w:t>прив'язку</w:t>
      </w:r>
      <w:r>
        <w:rPr>
          <w:spacing w:val="-7"/>
          <w:sz w:val="24"/>
        </w:rPr>
        <w:t> </w:t>
      </w:r>
      <w:r>
        <w:rPr>
          <w:sz w:val="24"/>
        </w:rPr>
        <w:t>сповіщувача</w:t>
      </w:r>
      <w:r>
        <w:rPr>
          <w:spacing w:val="-5"/>
          <w:sz w:val="24"/>
        </w:rPr>
        <w:t> </w:t>
      </w:r>
      <w:r>
        <w:rPr>
          <w:sz w:val="24"/>
        </w:rPr>
        <w:t>до</w:t>
      </w:r>
      <w:r>
        <w:rPr>
          <w:spacing w:val="-6"/>
          <w:sz w:val="24"/>
        </w:rPr>
        <w:t> </w:t>
      </w:r>
      <w:r>
        <w:rPr>
          <w:sz w:val="24"/>
        </w:rPr>
        <w:t>базової</w:t>
      </w:r>
      <w:r>
        <w:rPr>
          <w:spacing w:val="-3"/>
          <w:sz w:val="24"/>
        </w:rPr>
        <w:t> </w:t>
      </w:r>
      <w:r>
        <w:rPr>
          <w:sz w:val="24"/>
        </w:rPr>
        <w:t>станції</w:t>
      </w:r>
      <w:r>
        <w:rPr>
          <w:spacing w:val="-7"/>
          <w:sz w:val="24"/>
        </w:rPr>
        <w:t> </w:t>
      </w:r>
      <w:r>
        <w:rPr>
          <w:sz w:val="24"/>
        </w:rPr>
        <w:t>як</w:t>
      </w:r>
      <w:r>
        <w:rPr>
          <w:spacing w:val="-4"/>
          <w:sz w:val="24"/>
        </w:rPr>
        <w:t> </w:t>
      </w:r>
      <w:r>
        <w:rPr>
          <w:sz w:val="24"/>
        </w:rPr>
        <w:t>описано</w:t>
      </w:r>
      <w:r>
        <w:rPr>
          <w:spacing w:val="-5"/>
          <w:sz w:val="24"/>
        </w:rPr>
        <w:t> </w:t>
      </w:r>
      <w:r>
        <w:rPr>
          <w:sz w:val="24"/>
        </w:rPr>
        <w:t>в</w:t>
      </w:r>
      <w:r>
        <w:rPr>
          <w:spacing w:val="-8"/>
          <w:sz w:val="24"/>
        </w:rPr>
        <w:t> </w:t>
      </w:r>
      <w:r>
        <w:rPr>
          <w:sz w:val="24"/>
        </w:rPr>
        <w:t>п</w:t>
      </w:r>
      <w:r>
        <w:rPr>
          <w:spacing w:val="-4"/>
          <w:sz w:val="24"/>
        </w:rPr>
        <w:t> 4.1.</w:t>
      </w:r>
    </w:p>
    <w:p>
      <w:pPr>
        <w:pStyle w:val="ListParagraph"/>
        <w:numPr>
          <w:ilvl w:val="2"/>
          <w:numId w:val="1"/>
        </w:numPr>
        <w:tabs>
          <w:tab w:pos="1258" w:val="left" w:leader="none"/>
        </w:tabs>
        <w:spacing w:line="240" w:lineRule="auto" w:before="121" w:after="0"/>
        <w:ind w:left="251" w:right="111" w:firstLine="424"/>
        <w:jc w:val="both"/>
        <w:rPr>
          <w:sz w:val="24"/>
        </w:rPr>
      </w:pPr>
      <w:r>
        <w:rPr>
          <w:sz w:val="24"/>
        </w:rPr>
        <w:t>Встановити сповіщувач в базу. У момент установки спалахує червоний індикатор і сповіщувач запускає процес самодіагностики. Після закінчення (1–2 сек) в разі відсутності несправностей сповіщувач відтворює звукову мелодію, в іншому випадку - генерує звуковий код несправності відповідно з Додатком 1.</w:t>
      </w:r>
    </w:p>
    <w:p>
      <w:pPr>
        <w:pStyle w:val="ListParagraph"/>
        <w:numPr>
          <w:ilvl w:val="2"/>
          <w:numId w:val="1"/>
        </w:numPr>
        <w:tabs>
          <w:tab w:pos="1276" w:val="left" w:leader="none"/>
        </w:tabs>
        <w:spacing w:line="240" w:lineRule="auto" w:before="120" w:after="0"/>
        <w:ind w:left="1276" w:right="0" w:hanging="540"/>
        <w:jc w:val="both"/>
        <w:rPr>
          <w:sz w:val="24"/>
        </w:rPr>
      </w:pPr>
      <w:r>
        <w:rPr>
          <w:sz w:val="24"/>
        </w:rPr>
        <w:t>Переконатися,</w:t>
      </w:r>
      <w:r>
        <w:rPr>
          <w:spacing w:val="-15"/>
          <w:sz w:val="24"/>
        </w:rPr>
        <w:t> </w:t>
      </w:r>
      <w:r>
        <w:rPr>
          <w:sz w:val="24"/>
        </w:rPr>
        <w:t>що</w:t>
      </w:r>
      <w:r>
        <w:rPr>
          <w:spacing w:val="-7"/>
          <w:sz w:val="24"/>
        </w:rPr>
        <w:t> </w:t>
      </w:r>
      <w:r>
        <w:rPr>
          <w:sz w:val="24"/>
        </w:rPr>
        <w:t>несправності</w:t>
      </w:r>
      <w:r>
        <w:rPr>
          <w:spacing w:val="-5"/>
          <w:sz w:val="24"/>
        </w:rPr>
        <w:t> </w:t>
      </w:r>
      <w:r>
        <w:rPr>
          <w:sz w:val="24"/>
        </w:rPr>
        <w:t>відсутні</w:t>
      </w:r>
      <w:r>
        <w:rPr>
          <w:spacing w:val="-6"/>
          <w:sz w:val="24"/>
        </w:rPr>
        <w:t> </w:t>
      </w:r>
      <w:r>
        <w:rPr>
          <w:sz w:val="24"/>
        </w:rPr>
        <w:t>і</w:t>
      </w:r>
      <w:r>
        <w:rPr>
          <w:spacing w:val="-7"/>
          <w:sz w:val="24"/>
        </w:rPr>
        <w:t> </w:t>
      </w:r>
      <w:r>
        <w:rPr>
          <w:sz w:val="24"/>
        </w:rPr>
        <w:t>з'явилася</w:t>
      </w:r>
      <w:r>
        <w:rPr>
          <w:spacing w:val="-10"/>
          <w:sz w:val="24"/>
        </w:rPr>
        <w:t> </w:t>
      </w:r>
      <w:r>
        <w:rPr>
          <w:sz w:val="24"/>
        </w:rPr>
        <w:t>індикація</w:t>
      </w:r>
      <w:r>
        <w:rPr>
          <w:spacing w:val="-7"/>
          <w:sz w:val="24"/>
        </w:rPr>
        <w:t> </w:t>
      </w:r>
      <w:r>
        <w:rPr>
          <w:sz w:val="24"/>
        </w:rPr>
        <w:t>чергового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режиму.</w:t>
      </w:r>
    </w:p>
    <w:p>
      <w:pPr>
        <w:pStyle w:val="ListParagraph"/>
        <w:numPr>
          <w:ilvl w:val="2"/>
          <w:numId w:val="1"/>
        </w:numPr>
        <w:tabs>
          <w:tab w:pos="1276" w:val="left" w:leader="none"/>
        </w:tabs>
        <w:spacing w:line="240" w:lineRule="auto" w:before="120" w:after="0"/>
        <w:ind w:left="1276" w:right="0" w:hanging="540"/>
        <w:jc w:val="both"/>
        <w:rPr>
          <w:sz w:val="24"/>
        </w:rPr>
      </w:pPr>
      <w:r>
        <w:rPr>
          <w:sz w:val="24"/>
        </w:rPr>
        <w:t>Виконати</w:t>
      </w:r>
      <w:r>
        <w:rPr>
          <w:spacing w:val="-8"/>
          <w:sz w:val="24"/>
        </w:rPr>
        <w:t> </w:t>
      </w:r>
      <w:r>
        <w:rPr>
          <w:sz w:val="24"/>
        </w:rPr>
        <w:t>тестування</w:t>
      </w:r>
      <w:r>
        <w:rPr>
          <w:spacing w:val="-9"/>
          <w:sz w:val="24"/>
        </w:rPr>
        <w:t> </w:t>
      </w:r>
      <w:r>
        <w:rPr>
          <w:sz w:val="24"/>
        </w:rPr>
        <w:t>сповіщувача</w:t>
      </w:r>
      <w:r>
        <w:rPr>
          <w:spacing w:val="-9"/>
          <w:sz w:val="24"/>
        </w:rPr>
        <w:t> </w:t>
      </w:r>
      <w:r>
        <w:rPr>
          <w:sz w:val="24"/>
        </w:rPr>
        <w:t>як</w:t>
      </w:r>
      <w:r>
        <w:rPr>
          <w:spacing w:val="-7"/>
          <w:sz w:val="24"/>
        </w:rPr>
        <w:t> </w:t>
      </w:r>
      <w:r>
        <w:rPr>
          <w:sz w:val="24"/>
        </w:rPr>
        <w:t>зазначено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9"/>
          <w:sz w:val="24"/>
        </w:rPr>
        <w:t> </w:t>
      </w:r>
      <w:r>
        <w:rPr>
          <w:sz w:val="24"/>
        </w:rPr>
        <w:t>п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4.3.</w:t>
      </w:r>
    </w:p>
    <w:p>
      <w:pPr>
        <w:pStyle w:val="ListParagraph"/>
        <w:numPr>
          <w:ilvl w:val="2"/>
          <w:numId w:val="1"/>
        </w:numPr>
        <w:tabs>
          <w:tab w:pos="1276" w:val="left" w:leader="none"/>
        </w:tabs>
        <w:spacing w:line="240" w:lineRule="auto" w:before="120" w:after="0"/>
        <w:ind w:left="1276" w:right="0" w:hanging="540"/>
        <w:jc w:val="both"/>
        <w:rPr>
          <w:sz w:val="24"/>
        </w:rPr>
      </w:pPr>
      <w:r>
        <w:rPr>
          <w:sz w:val="24"/>
        </w:rPr>
        <w:t>Переконатися</w:t>
      </w:r>
      <w:r>
        <w:rPr>
          <w:spacing w:val="-11"/>
          <w:sz w:val="24"/>
        </w:rPr>
        <w:t> </w:t>
      </w:r>
      <w:r>
        <w:rPr>
          <w:sz w:val="24"/>
        </w:rPr>
        <w:t>в</w:t>
      </w:r>
      <w:r>
        <w:rPr>
          <w:spacing w:val="-6"/>
          <w:sz w:val="24"/>
        </w:rPr>
        <w:t> </w:t>
      </w:r>
      <w:r>
        <w:rPr>
          <w:sz w:val="24"/>
        </w:rPr>
        <w:t>появі</w:t>
      </w:r>
      <w:r>
        <w:rPr>
          <w:spacing w:val="-5"/>
          <w:sz w:val="24"/>
        </w:rPr>
        <w:t> </w:t>
      </w:r>
      <w:r>
        <w:rPr>
          <w:sz w:val="24"/>
        </w:rPr>
        <w:t>індикації</w:t>
      </w:r>
      <w:r>
        <w:rPr>
          <w:spacing w:val="-4"/>
          <w:sz w:val="24"/>
        </w:rPr>
        <w:t> </w:t>
      </w:r>
      <w:r>
        <w:rPr>
          <w:sz w:val="24"/>
        </w:rPr>
        <w:t>«Пожежа»</w:t>
      </w:r>
      <w:r>
        <w:rPr>
          <w:spacing w:val="-9"/>
          <w:sz w:val="24"/>
        </w:rPr>
        <w:t> </w:t>
      </w:r>
      <w:r>
        <w:rPr>
          <w:sz w:val="24"/>
        </w:rPr>
        <w:t>на</w:t>
      </w:r>
      <w:r>
        <w:rPr>
          <w:spacing w:val="-9"/>
          <w:sz w:val="24"/>
        </w:rPr>
        <w:t> </w:t>
      </w:r>
      <w:r>
        <w:rPr>
          <w:sz w:val="24"/>
        </w:rPr>
        <w:t>панелі</w:t>
      </w:r>
      <w:r>
        <w:rPr>
          <w:spacing w:val="-5"/>
          <w:sz w:val="24"/>
        </w:rPr>
        <w:t> </w:t>
      </w:r>
      <w:r>
        <w:rPr>
          <w:sz w:val="24"/>
        </w:rPr>
        <w:t>базової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станції.</w:t>
      </w:r>
    </w:p>
    <w:p>
      <w:pPr>
        <w:pStyle w:val="ListParagraph"/>
        <w:numPr>
          <w:ilvl w:val="2"/>
          <w:numId w:val="1"/>
        </w:numPr>
        <w:tabs>
          <w:tab w:pos="1276" w:val="left" w:leader="none"/>
        </w:tabs>
        <w:spacing w:line="240" w:lineRule="auto" w:before="120" w:after="0"/>
        <w:ind w:left="1276" w:right="0" w:hanging="540"/>
        <w:jc w:val="both"/>
        <w:rPr>
          <w:sz w:val="24"/>
        </w:rPr>
      </w:pPr>
      <w:r>
        <w:rPr>
          <w:sz w:val="24"/>
        </w:rPr>
        <w:t>Скинути</w:t>
      </w:r>
      <w:r>
        <w:rPr>
          <w:spacing w:val="-10"/>
          <w:sz w:val="24"/>
        </w:rPr>
        <w:t> </w:t>
      </w:r>
      <w:r>
        <w:rPr>
          <w:sz w:val="24"/>
        </w:rPr>
        <w:t>режим</w:t>
      </w:r>
      <w:r>
        <w:rPr>
          <w:spacing w:val="-6"/>
          <w:sz w:val="24"/>
        </w:rPr>
        <w:t> </w:t>
      </w:r>
      <w:r>
        <w:rPr>
          <w:sz w:val="24"/>
        </w:rPr>
        <w:t>«Пожежа»</w:t>
      </w:r>
      <w:r>
        <w:rPr>
          <w:spacing w:val="-12"/>
          <w:sz w:val="24"/>
        </w:rPr>
        <w:t> </w:t>
      </w:r>
      <w:r>
        <w:rPr>
          <w:sz w:val="24"/>
        </w:rPr>
        <w:t>на</w:t>
      </w:r>
      <w:r>
        <w:rPr>
          <w:spacing w:val="-10"/>
          <w:sz w:val="24"/>
        </w:rPr>
        <w:t> </w:t>
      </w:r>
      <w:r>
        <w:rPr>
          <w:sz w:val="24"/>
        </w:rPr>
        <w:t>базовій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станції.</w:t>
      </w:r>
    </w:p>
    <w:p>
      <w:pPr>
        <w:pStyle w:val="BodyText"/>
        <w:spacing w:before="127"/>
      </w:pPr>
    </w:p>
    <w:p>
      <w:pPr>
        <w:pStyle w:val="Heading1"/>
        <w:numPr>
          <w:ilvl w:val="0"/>
          <w:numId w:val="1"/>
        </w:numPr>
        <w:tabs>
          <w:tab w:pos="3924" w:val="left" w:leader="none"/>
        </w:tabs>
        <w:spacing w:line="240" w:lineRule="auto" w:before="0" w:after="0"/>
        <w:ind w:left="3924" w:right="0" w:hanging="179"/>
        <w:jc w:val="left"/>
      </w:pPr>
      <w:r>
        <w:rPr/>
        <w:t>РОЗМІЩЕННЯ</w:t>
      </w:r>
      <w:r>
        <w:rPr>
          <w:spacing w:val="-8"/>
        </w:rPr>
        <w:t> </w:t>
      </w:r>
      <w:r>
        <w:rPr/>
        <w:t>ТА</w:t>
      </w:r>
      <w:r>
        <w:rPr>
          <w:spacing w:val="-8"/>
        </w:rPr>
        <w:t> </w:t>
      </w:r>
      <w:r>
        <w:rPr>
          <w:spacing w:val="-2"/>
        </w:rPr>
        <w:t>МОНТАЖ</w:t>
      </w:r>
    </w:p>
    <w:p>
      <w:pPr>
        <w:pStyle w:val="ListParagraph"/>
        <w:numPr>
          <w:ilvl w:val="1"/>
          <w:numId w:val="1"/>
        </w:numPr>
        <w:tabs>
          <w:tab w:pos="1035" w:val="left" w:leader="none"/>
        </w:tabs>
        <w:spacing w:line="240" w:lineRule="auto" w:before="113" w:after="0"/>
        <w:ind w:left="251" w:right="139" w:firstLine="424"/>
        <w:jc w:val="left"/>
        <w:rPr>
          <w:sz w:val="24"/>
        </w:rPr>
      </w:pPr>
      <w:r>
        <w:rPr>
          <w:sz w:val="24"/>
        </w:rPr>
        <w:t>При</w:t>
      </w:r>
      <w:r>
        <w:rPr>
          <w:spacing w:val="-15"/>
          <w:sz w:val="24"/>
        </w:rPr>
        <w:t> </w:t>
      </w:r>
      <w:r>
        <w:rPr>
          <w:sz w:val="24"/>
        </w:rPr>
        <w:t>проектуванні</w:t>
      </w:r>
      <w:r>
        <w:rPr>
          <w:spacing w:val="-15"/>
          <w:sz w:val="24"/>
        </w:rPr>
        <w:t> </w:t>
      </w:r>
      <w:r>
        <w:rPr>
          <w:sz w:val="24"/>
        </w:rPr>
        <w:t>розміщення</w:t>
      </w:r>
      <w:r>
        <w:rPr>
          <w:spacing w:val="-15"/>
          <w:sz w:val="24"/>
        </w:rPr>
        <w:t> </w:t>
      </w:r>
      <w:r>
        <w:rPr>
          <w:sz w:val="24"/>
        </w:rPr>
        <w:t>та</w:t>
      </w:r>
      <w:r>
        <w:rPr>
          <w:spacing w:val="-15"/>
          <w:sz w:val="24"/>
        </w:rPr>
        <w:t> </w:t>
      </w:r>
      <w:r>
        <w:rPr>
          <w:sz w:val="24"/>
        </w:rPr>
        <w:t>експлуатації</w:t>
      </w:r>
      <w:r>
        <w:rPr>
          <w:spacing w:val="-15"/>
          <w:sz w:val="24"/>
        </w:rPr>
        <w:t> </w:t>
      </w:r>
      <w:r>
        <w:rPr>
          <w:sz w:val="24"/>
        </w:rPr>
        <w:t>сповіщувачів</w:t>
      </w:r>
      <w:r>
        <w:rPr>
          <w:spacing w:val="-16"/>
          <w:sz w:val="24"/>
        </w:rPr>
        <w:t> </w:t>
      </w:r>
      <w:r>
        <w:rPr>
          <w:sz w:val="24"/>
        </w:rPr>
        <w:t>необхідно</w:t>
      </w:r>
      <w:r>
        <w:rPr>
          <w:spacing w:val="-18"/>
          <w:sz w:val="24"/>
        </w:rPr>
        <w:t> </w:t>
      </w:r>
      <w:r>
        <w:rPr>
          <w:sz w:val="24"/>
        </w:rPr>
        <w:t>керуватися</w:t>
      </w:r>
      <w:r>
        <w:rPr>
          <w:spacing w:val="-15"/>
          <w:sz w:val="24"/>
        </w:rPr>
        <w:t> </w:t>
      </w:r>
      <w:r>
        <w:rPr>
          <w:sz w:val="24"/>
        </w:rPr>
        <w:t>чинними нормативними документами.</w:t>
      </w:r>
    </w:p>
    <w:p>
      <w:pPr>
        <w:pStyle w:val="ListParagraph"/>
        <w:numPr>
          <w:ilvl w:val="1"/>
          <w:numId w:val="1"/>
        </w:numPr>
        <w:tabs>
          <w:tab w:pos="1096" w:val="left" w:leader="none"/>
        </w:tabs>
        <w:spacing w:line="240" w:lineRule="auto" w:before="120" w:after="0"/>
        <w:ind w:left="1096" w:right="0" w:hanging="420"/>
        <w:jc w:val="left"/>
        <w:rPr>
          <w:sz w:val="24"/>
        </w:rPr>
      </w:pPr>
      <w:r>
        <w:rPr>
          <w:sz w:val="24"/>
        </w:rPr>
        <w:t>Для</w:t>
      </w:r>
      <w:r>
        <w:rPr>
          <w:spacing w:val="-12"/>
          <w:sz w:val="24"/>
        </w:rPr>
        <w:t> </w:t>
      </w:r>
      <w:r>
        <w:rPr>
          <w:sz w:val="24"/>
        </w:rPr>
        <w:t>розміщення</w:t>
      </w:r>
      <w:r>
        <w:rPr>
          <w:spacing w:val="-5"/>
          <w:sz w:val="24"/>
        </w:rPr>
        <w:t> </w:t>
      </w:r>
      <w:r>
        <w:rPr>
          <w:sz w:val="24"/>
        </w:rPr>
        <w:t>сповіщувачів</w:t>
      </w:r>
      <w:r>
        <w:rPr>
          <w:spacing w:val="-8"/>
          <w:sz w:val="24"/>
        </w:rPr>
        <w:t> </w:t>
      </w:r>
      <w:r>
        <w:rPr>
          <w:sz w:val="24"/>
        </w:rPr>
        <w:t>необхідно</w:t>
      </w:r>
      <w:r>
        <w:rPr>
          <w:spacing w:val="-5"/>
          <w:sz w:val="24"/>
        </w:rPr>
        <w:t> </w:t>
      </w:r>
      <w:r>
        <w:rPr>
          <w:sz w:val="24"/>
        </w:rPr>
        <w:t>вибирати</w:t>
      </w:r>
      <w:r>
        <w:rPr>
          <w:spacing w:val="-5"/>
          <w:sz w:val="24"/>
        </w:rPr>
        <w:t> </w:t>
      </w:r>
      <w:r>
        <w:rPr>
          <w:sz w:val="24"/>
        </w:rPr>
        <w:t>місця,</w:t>
      </w:r>
      <w:r>
        <w:rPr>
          <w:spacing w:val="-6"/>
          <w:sz w:val="24"/>
        </w:rPr>
        <w:t> </w:t>
      </w:r>
      <w:r>
        <w:rPr>
          <w:sz w:val="24"/>
        </w:rPr>
        <w:t>в</w:t>
      </w:r>
      <w:r>
        <w:rPr>
          <w:spacing w:val="-8"/>
          <w:sz w:val="24"/>
        </w:rPr>
        <w:t> </w:t>
      </w:r>
      <w:r>
        <w:rPr>
          <w:sz w:val="24"/>
        </w:rPr>
        <w:t>яких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забезпечуються:</w:t>
      </w:r>
    </w:p>
    <w:p>
      <w:pPr>
        <w:pStyle w:val="ListParagraph"/>
        <w:numPr>
          <w:ilvl w:val="0"/>
          <w:numId w:val="3"/>
        </w:numPr>
        <w:tabs>
          <w:tab w:pos="1240" w:val="left" w:leader="none"/>
          <w:tab w:pos="1244" w:val="left" w:leader="none"/>
        </w:tabs>
        <w:spacing w:line="240" w:lineRule="auto" w:before="120" w:after="0"/>
        <w:ind w:left="1244" w:right="167" w:hanging="209"/>
        <w:jc w:val="left"/>
        <w:rPr>
          <w:sz w:val="24"/>
        </w:rPr>
      </w:pPr>
      <w:r>
        <w:rPr>
          <w:sz w:val="24"/>
        </w:rPr>
        <w:t>максимальне</w:t>
      </w:r>
      <w:r>
        <w:rPr>
          <w:spacing w:val="34"/>
          <w:sz w:val="24"/>
        </w:rPr>
        <w:t> </w:t>
      </w:r>
      <w:r>
        <w:rPr>
          <w:sz w:val="24"/>
        </w:rPr>
        <w:t>віддалення</w:t>
      </w:r>
      <w:r>
        <w:rPr>
          <w:spacing w:val="36"/>
          <w:sz w:val="24"/>
        </w:rPr>
        <w:t> </w:t>
      </w:r>
      <w:r>
        <w:rPr>
          <w:sz w:val="24"/>
        </w:rPr>
        <w:t>від</w:t>
      </w:r>
      <w:r>
        <w:rPr>
          <w:spacing w:val="37"/>
          <w:sz w:val="24"/>
        </w:rPr>
        <w:t> </w:t>
      </w:r>
      <w:r>
        <w:rPr>
          <w:sz w:val="24"/>
        </w:rPr>
        <w:t>джерел</w:t>
      </w:r>
      <w:r>
        <w:rPr>
          <w:spacing w:val="35"/>
          <w:sz w:val="24"/>
        </w:rPr>
        <w:t> </w:t>
      </w:r>
      <w:r>
        <w:rPr>
          <w:sz w:val="24"/>
        </w:rPr>
        <w:t>електромагнітних</w:t>
      </w:r>
      <w:r>
        <w:rPr>
          <w:spacing w:val="38"/>
          <w:sz w:val="24"/>
        </w:rPr>
        <w:t> </w:t>
      </w:r>
      <w:r>
        <w:rPr>
          <w:sz w:val="24"/>
        </w:rPr>
        <w:t>завад</w:t>
      </w:r>
      <w:r>
        <w:rPr>
          <w:spacing w:val="37"/>
          <w:sz w:val="24"/>
        </w:rPr>
        <w:t> </w:t>
      </w:r>
      <w:r>
        <w:rPr>
          <w:sz w:val="24"/>
        </w:rPr>
        <w:t>(електропроводка</w:t>
      </w:r>
      <w:r>
        <w:rPr>
          <w:spacing w:val="36"/>
          <w:sz w:val="24"/>
        </w:rPr>
        <w:t> </w:t>
      </w:r>
      <w:r>
        <w:rPr>
          <w:sz w:val="24"/>
        </w:rPr>
        <w:t>і</w:t>
      </w:r>
      <w:r>
        <w:rPr>
          <w:spacing w:val="34"/>
          <w:sz w:val="24"/>
        </w:rPr>
        <w:t> </w:t>
      </w:r>
      <w:r>
        <w:rPr>
          <w:sz w:val="24"/>
        </w:rPr>
        <w:t>т.п.), інфрачервоного випромінювання (теплові прилади);</w:t>
      </w:r>
    </w:p>
    <w:p>
      <w:pPr>
        <w:pStyle w:val="ListParagraph"/>
        <w:numPr>
          <w:ilvl w:val="0"/>
          <w:numId w:val="3"/>
        </w:numPr>
        <w:tabs>
          <w:tab w:pos="1241" w:val="left" w:leader="none"/>
        </w:tabs>
        <w:spacing w:line="240" w:lineRule="auto" w:before="120" w:after="0"/>
        <w:ind w:left="1241" w:right="0" w:hanging="205"/>
        <w:jc w:val="left"/>
        <w:rPr>
          <w:sz w:val="24"/>
        </w:rPr>
      </w:pPr>
      <w:r>
        <w:rPr>
          <w:sz w:val="24"/>
        </w:rPr>
        <w:t>виключення</w:t>
      </w:r>
      <w:r>
        <w:rPr>
          <w:spacing w:val="-14"/>
          <w:sz w:val="24"/>
        </w:rPr>
        <w:t> </w:t>
      </w:r>
      <w:r>
        <w:rPr>
          <w:sz w:val="24"/>
        </w:rPr>
        <w:t>попадання</w:t>
      </w:r>
      <w:r>
        <w:rPr>
          <w:spacing w:val="-10"/>
          <w:sz w:val="24"/>
        </w:rPr>
        <w:t> </w:t>
      </w:r>
      <w:r>
        <w:rPr>
          <w:sz w:val="24"/>
        </w:rPr>
        <w:t>води</w:t>
      </w:r>
      <w:r>
        <w:rPr>
          <w:spacing w:val="-4"/>
          <w:sz w:val="24"/>
        </w:rPr>
        <w:t> </w:t>
      </w:r>
      <w:r>
        <w:rPr>
          <w:sz w:val="24"/>
        </w:rPr>
        <w:t>на</w:t>
      </w:r>
      <w:r>
        <w:rPr>
          <w:spacing w:val="-6"/>
          <w:sz w:val="24"/>
        </w:rPr>
        <w:t> </w:t>
      </w:r>
      <w:r>
        <w:rPr>
          <w:sz w:val="24"/>
        </w:rPr>
        <w:t>корпус</w:t>
      </w:r>
      <w:r>
        <w:rPr>
          <w:spacing w:val="-4"/>
          <w:sz w:val="24"/>
        </w:rPr>
        <w:t> </w:t>
      </w:r>
      <w:r>
        <w:rPr>
          <w:sz w:val="24"/>
        </w:rPr>
        <w:t>і</w:t>
      </w:r>
      <w:r>
        <w:rPr>
          <w:spacing w:val="-7"/>
          <w:sz w:val="24"/>
        </w:rPr>
        <w:t> </w:t>
      </w:r>
      <w:r>
        <w:rPr>
          <w:sz w:val="24"/>
        </w:rPr>
        <w:t>її</w:t>
      </w:r>
      <w:r>
        <w:rPr>
          <w:spacing w:val="-4"/>
          <w:sz w:val="24"/>
        </w:rPr>
        <w:t> </w:t>
      </w:r>
      <w:r>
        <w:rPr>
          <w:sz w:val="24"/>
        </w:rPr>
        <w:t>затікання</w:t>
      </w:r>
      <w:r>
        <w:rPr>
          <w:spacing w:val="-5"/>
          <w:sz w:val="24"/>
        </w:rPr>
        <w:t> </w:t>
      </w:r>
      <w:r>
        <w:rPr>
          <w:sz w:val="24"/>
        </w:rPr>
        <w:t>з</w:t>
      </w:r>
      <w:r>
        <w:rPr>
          <w:spacing w:val="-4"/>
          <w:sz w:val="24"/>
        </w:rPr>
        <w:t> </w:t>
      </w:r>
      <w:r>
        <w:rPr>
          <w:sz w:val="24"/>
        </w:rPr>
        <w:t>боку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бази;</w:t>
      </w:r>
    </w:p>
    <w:p>
      <w:pPr>
        <w:pStyle w:val="ListParagraph"/>
        <w:numPr>
          <w:ilvl w:val="0"/>
          <w:numId w:val="3"/>
        </w:numPr>
        <w:tabs>
          <w:tab w:pos="1241" w:val="left" w:leader="none"/>
        </w:tabs>
        <w:spacing w:line="240" w:lineRule="auto" w:before="120" w:after="0"/>
        <w:ind w:left="1241" w:right="0" w:hanging="205"/>
        <w:jc w:val="left"/>
        <w:rPr>
          <w:sz w:val="24"/>
        </w:rPr>
      </w:pPr>
      <w:r>
        <w:rPr>
          <w:sz w:val="24"/>
        </w:rPr>
        <w:t>відсутність</w:t>
      </w:r>
      <w:r>
        <w:rPr>
          <w:spacing w:val="-9"/>
          <w:sz w:val="24"/>
        </w:rPr>
        <w:t> </w:t>
      </w:r>
      <w:r>
        <w:rPr>
          <w:sz w:val="24"/>
        </w:rPr>
        <w:t>газів,</w:t>
      </w:r>
      <w:r>
        <w:rPr>
          <w:spacing w:val="-6"/>
          <w:sz w:val="24"/>
        </w:rPr>
        <w:t> </w:t>
      </w:r>
      <w:r>
        <w:rPr>
          <w:sz w:val="24"/>
        </w:rPr>
        <w:t>парів</w:t>
      </w:r>
      <w:r>
        <w:rPr>
          <w:spacing w:val="-11"/>
          <w:sz w:val="24"/>
        </w:rPr>
        <w:t> </w:t>
      </w:r>
      <w:r>
        <w:rPr>
          <w:sz w:val="24"/>
        </w:rPr>
        <w:t>і</w:t>
      </w:r>
      <w:r>
        <w:rPr>
          <w:spacing w:val="-8"/>
          <w:sz w:val="24"/>
        </w:rPr>
        <w:t> </w:t>
      </w:r>
      <w:r>
        <w:rPr>
          <w:sz w:val="24"/>
        </w:rPr>
        <w:t>аерозолів,</w:t>
      </w:r>
      <w:r>
        <w:rPr>
          <w:spacing w:val="-6"/>
          <w:sz w:val="24"/>
        </w:rPr>
        <w:t> </w:t>
      </w:r>
      <w:r>
        <w:rPr>
          <w:sz w:val="24"/>
        </w:rPr>
        <w:t>здатних</w:t>
      </w:r>
      <w:r>
        <w:rPr>
          <w:spacing w:val="-6"/>
          <w:sz w:val="24"/>
        </w:rPr>
        <w:t> </w:t>
      </w:r>
      <w:r>
        <w:rPr>
          <w:sz w:val="24"/>
        </w:rPr>
        <w:t>викликати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корозію.</w:t>
      </w:r>
    </w:p>
    <w:p>
      <w:pPr>
        <w:pStyle w:val="ListParagraph"/>
        <w:numPr>
          <w:ilvl w:val="1"/>
          <w:numId w:val="1"/>
        </w:numPr>
        <w:tabs>
          <w:tab w:pos="1174" w:val="left" w:leader="none"/>
        </w:tabs>
        <w:spacing w:line="242" w:lineRule="auto" w:before="118" w:after="0"/>
        <w:ind w:left="251" w:right="111" w:firstLine="424"/>
        <w:jc w:val="both"/>
        <w:rPr>
          <w:sz w:val="24"/>
        </w:rPr>
      </w:pPr>
      <w:r>
        <w:rPr>
          <w:sz w:val="24"/>
        </w:rPr>
        <w:t>При проведенні ремонтно-будівельних робіт повинна бути забезпечений захист сповіщувачів від попадання на них будівельних матеріалів (фарби, цементного пилу і т.п.).</w:t>
      </w:r>
    </w:p>
    <w:p>
      <w:pPr>
        <w:pStyle w:val="ListParagraph"/>
        <w:numPr>
          <w:ilvl w:val="1"/>
          <w:numId w:val="1"/>
        </w:numPr>
        <w:tabs>
          <w:tab w:pos="1159" w:val="left" w:leader="none"/>
        </w:tabs>
        <w:spacing w:line="240" w:lineRule="auto" w:before="116" w:after="0"/>
        <w:ind w:left="251" w:right="107" w:firstLine="484"/>
        <w:jc w:val="both"/>
        <w:rPr>
          <w:sz w:val="24"/>
        </w:rPr>
      </w:pPr>
      <w:r>
        <w:rPr>
          <w:sz w:val="24"/>
        </w:rPr>
        <w:t>Сповіщувач</w:t>
      </w:r>
      <w:r>
        <w:rPr>
          <w:spacing w:val="-1"/>
          <w:sz w:val="24"/>
        </w:rPr>
        <w:t> </w:t>
      </w:r>
      <w:r>
        <w:rPr>
          <w:sz w:val="24"/>
        </w:rPr>
        <w:t>встановлюється на</w:t>
      </w:r>
      <w:r>
        <w:rPr>
          <w:spacing w:val="-3"/>
          <w:sz w:val="24"/>
        </w:rPr>
        <w:t> </w:t>
      </w:r>
      <w:r>
        <w:rPr>
          <w:sz w:val="24"/>
        </w:rPr>
        <w:t>поверхню</w:t>
      </w:r>
      <w:r>
        <w:rPr>
          <w:spacing w:val="-2"/>
          <w:sz w:val="24"/>
        </w:rPr>
        <w:t> </w:t>
      </w:r>
      <w:r>
        <w:rPr>
          <w:sz w:val="24"/>
        </w:rPr>
        <w:t>за</w:t>
      </w:r>
      <w:r>
        <w:rPr>
          <w:spacing w:val="-1"/>
          <w:sz w:val="24"/>
        </w:rPr>
        <w:t> </w:t>
      </w:r>
      <w:r>
        <w:rPr>
          <w:sz w:val="24"/>
        </w:rPr>
        <w:t>допомогою</w:t>
      </w:r>
      <w:r>
        <w:rPr>
          <w:spacing w:val="-3"/>
          <w:sz w:val="24"/>
        </w:rPr>
        <w:t> </w:t>
      </w:r>
      <w:r>
        <w:rPr>
          <w:sz w:val="24"/>
        </w:rPr>
        <w:t>бази. База</w:t>
      </w:r>
      <w:r>
        <w:rPr>
          <w:spacing w:val="-1"/>
          <w:sz w:val="24"/>
        </w:rPr>
        <w:t> </w:t>
      </w:r>
      <w:r>
        <w:rPr>
          <w:sz w:val="24"/>
        </w:rPr>
        <w:t>кріпиться до</w:t>
      </w:r>
      <w:r>
        <w:rPr>
          <w:spacing w:val="-2"/>
          <w:sz w:val="24"/>
        </w:rPr>
        <w:t> </w:t>
      </w:r>
      <w:r>
        <w:rPr>
          <w:sz w:val="24"/>
        </w:rPr>
        <w:t>поверхні за допомогою двостороннього скотчу або двох дюбелів і гвинтів самонарізних, що входять в комплект поставки.</w:t>
      </w:r>
      <w:r>
        <w:rPr>
          <w:spacing w:val="40"/>
          <w:sz w:val="24"/>
        </w:rPr>
        <w:t> </w:t>
      </w:r>
      <w:r>
        <w:rPr>
          <w:sz w:val="24"/>
        </w:rPr>
        <w:t>Міжцентрова</w:t>
      </w:r>
      <w:r>
        <w:rPr>
          <w:spacing w:val="-1"/>
          <w:sz w:val="24"/>
        </w:rPr>
        <w:t> </w:t>
      </w:r>
      <w:r>
        <w:rPr>
          <w:sz w:val="24"/>
        </w:rPr>
        <w:t>відстань між</w:t>
      </w:r>
      <w:r>
        <w:rPr>
          <w:spacing w:val="-2"/>
          <w:sz w:val="24"/>
        </w:rPr>
        <w:t> </w:t>
      </w:r>
      <w:r>
        <w:rPr>
          <w:sz w:val="24"/>
        </w:rPr>
        <w:t>кріпильними отворами в</w:t>
      </w:r>
      <w:r>
        <w:rPr>
          <w:spacing w:val="-1"/>
          <w:sz w:val="24"/>
        </w:rPr>
        <w:t> </w:t>
      </w:r>
      <w:r>
        <w:rPr>
          <w:sz w:val="24"/>
        </w:rPr>
        <w:t>базі становить 64 ±</w:t>
      </w:r>
      <w:r>
        <w:rPr>
          <w:spacing w:val="-2"/>
          <w:sz w:val="24"/>
        </w:rPr>
        <w:t> </w:t>
      </w:r>
      <w:r>
        <w:rPr>
          <w:sz w:val="24"/>
        </w:rPr>
        <w:t>3</w:t>
      </w:r>
      <w:r>
        <w:rPr>
          <w:spacing w:val="-2"/>
          <w:sz w:val="24"/>
        </w:rPr>
        <w:t> </w:t>
      </w:r>
      <w:r>
        <w:rPr>
          <w:sz w:val="24"/>
        </w:rPr>
        <w:t>мм.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0" w:footer="476" w:top="600" w:bottom="660" w:left="740" w:right="700"/>
        </w:sectPr>
      </w:pPr>
    </w:p>
    <w:p>
      <w:pPr>
        <w:pStyle w:val="Heading2"/>
        <w:numPr>
          <w:ilvl w:val="1"/>
          <w:numId w:val="1"/>
        </w:numPr>
        <w:tabs>
          <w:tab w:pos="1036" w:val="left" w:leader="none"/>
        </w:tabs>
        <w:spacing w:line="240" w:lineRule="auto" w:before="65" w:after="0"/>
        <w:ind w:left="1036" w:right="0" w:hanging="360"/>
        <w:jc w:val="left"/>
      </w:pPr>
      <w:r>
        <w:rPr/>
        <w:t>Вибір</w:t>
      </w:r>
      <w:r>
        <w:rPr>
          <w:spacing w:val="-9"/>
        </w:rPr>
        <w:t> </w:t>
      </w:r>
      <w:r>
        <w:rPr/>
        <w:t>місця</w:t>
      </w:r>
      <w:r>
        <w:rPr>
          <w:spacing w:val="-5"/>
        </w:rPr>
        <w:t> </w:t>
      </w:r>
      <w:r>
        <w:rPr/>
        <w:t>встановлення</w:t>
      </w:r>
      <w:r>
        <w:rPr>
          <w:spacing w:val="-6"/>
        </w:rPr>
        <w:t> </w:t>
      </w:r>
      <w:r>
        <w:rPr/>
        <w:t>і</w:t>
      </w:r>
      <w:r>
        <w:rPr>
          <w:spacing w:val="-5"/>
        </w:rPr>
        <w:t> </w:t>
      </w:r>
      <w:r>
        <w:rPr/>
        <w:t>положення</w:t>
      </w:r>
      <w:r>
        <w:rPr>
          <w:spacing w:val="-3"/>
        </w:rPr>
        <w:t> </w:t>
      </w:r>
      <w:r>
        <w:rPr>
          <w:spacing w:val="-2"/>
        </w:rPr>
        <w:t>сповіщувача</w:t>
      </w:r>
    </w:p>
    <w:p>
      <w:pPr>
        <w:pStyle w:val="ListParagraph"/>
        <w:numPr>
          <w:ilvl w:val="2"/>
          <w:numId w:val="1"/>
        </w:numPr>
        <w:tabs>
          <w:tab w:pos="1275" w:val="left" w:leader="none"/>
        </w:tabs>
        <w:spacing w:line="240" w:lineRule="auto" w:before="118" w:after="0"/>
        <w:ind w:left="1275" w:right="0" w:hanging="597"/>
        <w:jc w:val="left"/>
        <w:rPr>
          <w:sz w:val="24"/>
        </w:rPr>
      </w:pPr>
      <w:r>
        <w:rPr>
          <w:sz w:val="24"/>
        </w:rPr>
        <w:t>Вибір</w:t>
      </w:r>
      <w:r>
        <w:rPr>
          <w:spacing w:val="-5"/>
          <w:sz w:val="24"/>
        </w:rPr>
        <w:t> </w:t>
      </w:r>
      <w:r>
        <w:rPr>
          <w:sz w:val="24"/>
        </w:rPr>
        <w:t>місця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встановлення.</w:t>
      </w:r>
    </w:p>
    <w:p>
      <w:pPr>
        <w:pStyle w:val="BodyText"/>
        <w:spacing w:before="120"/>
        <w:ind w:left="251" w:firstLine="424"/>
      </w:pPr>
      <w:r>
        <w:rPr/>
        <w:t>Для забезпечення максимальної дальності зв'язку</w:t>
      </w:r>
      <w:r>
        <w:rPr>
          <w:spacing w:val="-3"/>
        </w:rPr>
        <w:t> </w:t>
      </w:r>
      <w:r>
        <w:rPr/>
        <w:t>не</w:t>
      </w:r>
      <w:r>
        <w:rPr>
          <w:spacing w:val="29"/>
        </w:rPr>
        <w:t> </w:t>
      </w:r>
      <w:r>
        <w:rPr/>
        <w:t>потрібно встановлювати</w:t>
      </w:r>
      <w:r>
        <w:rPr>
          <w:spacing w:val="30"/>
        </w:rPr>
        <w:t> </w:t>
      </w:r>
      <w:r>
        <w:rPr/>
        <w:t>сповіщувач в безпосередній близькості від:</w:t>
      </w:r>
    </w:p>
    <w:p>
      <w:pPr>
        <w:pStyle w:val="ListParagraph"/>
        <w:numPr>
          <w:ilvl w:val="3"/>
          <w:numId w:val="1"/>
        </w:numPr>
        <w:tabs>
          <w:tab w:pos="1241" w:val="left" w:leader="none"/>
        </w:tabs>
        <w:spacing w:line="240" w:lineRule="auto" w:before="120" w:after="0"/>
        <w:ind w:left="1241" w:right="0" w:hanging="205"/>
        <w:jc w:val="left"/>
        <w:rPr>
          <w:sz w:val="24"/>
        </w:rPr>
      </w:pPr>
      <w:r>
        <w:rPr>
          <w:sz w:val="24"/>
        </w:rPr>
        <w:t>металевих</w:t>
      </w:r>
      <w:r>
        <w:rPr>
          <w:spacing w:val="-8"/>
          <w:sz w:val="24"/>
        </w:rPr>
        <w:t> </w:t>
      </w:r>
      <w:r>
        <w:rPr>
          <w:sz w:val="24"/>
        </w:rPr>
        <w:t>дверей</w:t>
      </w:r>
      <w:r>
        <w:rPr>
          <w:spacing w:val="-5"/>
          <w:sz w:val="24"/>
        </w:rPr>
        <w:t> </w:t>
      </w:r>
      <w:r>
        <w:rPr>
          <w:sz w:val="24"/>
        </w:rPr>
        <w:t>та</w:t>
      </w:r>
      <w:r>
        <w:rPr>
          <w:spacing w:val="-6"/>
          <w:sz w:val="24"/>
        </w:rPr>
        <w:t> </w:t>
      </w:r>
      <w:r>
        <w:rPr>
          <w:sz w:val="24"/>
        </w:rPr>
        <w:t>інших</w:t>
      </w:r>
      <w:r>
        <w:rPr>
          <w:spacing w:val="-6"/>
          <w:sz w:val="24"/>
        </w:rPr>
        <w:t> </w:t>
      </w:r>
      <w:r>
        <w:rPr>
          <w:sz w:val="24"/>
        </w:rPr>
        <w:t>великих</w:t>
      </w:r>
      <w:r>
        <w:rPr>
          <w:spacing w:val="-5"/>
          <w:sz w:val="24"/>
        </w:rPr>
        <w:t> </w:t>
      </w:r>
      <w:r>
        <w:rPr>
          <w:sz w:val="24"/>
        </w:rPr>
        <w:t>металевих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предметів;</w:t>
      </w:r>
    </w:p>
    <w:p>
      <w:pPr>
        <w:pStyle w:val="ListParagraph"/>
        <w:numPr>
          <w:ilvl w:val="3"/>
          <w:numId w:val="1"/>
        </w:numPr>
        <w:tabs>
          <w:tab w:pos="1241" w:val="left" w:leader="none"/>
        </w:tabs>
        <w:spacing w:line="240" w:lineRule="auto" w:before="120" w:after="0"/>
        <w:ind w:left="1241" w:right="0" w:hanging="205"/>
        <w:jc w:val="left"/>
        <w:rPr>
          <w:sz w:val="24"/>
        </w:rPr>
      </w:pPr>
      <w:r>
        <w:rPr>
          <w:sz w:val="24"/>
        </w:rPr>
        <w:t>електротехнічного</w:t>
      </w:r>
      <w:r>
        <w:rPr>
          <w:spacing w:val="-9"/>
          <w:sz w:val="24"/>
        </w:rPr>
        <w:t> </w:t>
      </w:r>
      <w:r>
        <w:rPr>
          <w:sz w:val="24"/>
        </w:rPr>
        <w:t>та</w:t>
      </w:r>
      <w:r>
        <w:rPr>
          <w:spacing w:val="-9"/>
          <w:sz w:val="24"/>
        </w:rPr>
        <w:t> </w:t>
      </w:r>
      <w:r>
        <w:rPr>
          <w:sz w:val="24"/>
        </w:rPr>
        <w:t>електромеханічного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обладнання.</w:t>
      </w:r>
    </w:p>
    <w:p>
      <w:pPr>
        <w:spacing w:before="125"/>
        <w:ind w:left="1244" w:right="0" w:firstLine="0"/>
        <w:jc w:val="left"/>
        <w:rPr>
          <w:rFonts w:ascii="Calibri" w:hAnsi="Calibri"/>
          <w:sz w:val="22"/>
        </w:rPr>
      </w:pPr>
      <w:r>
        <w:rPr>
          <w:rFonts w:ascii="Calibri" w:hAnsi="Calibri"/>
          <w:b/>
          <w:sz w:val="22"/>
        </w:rPr>
        <w:t>Примітка.</w:t>
      </w:r>
      <w:r>
        <w:rPr>
          <w:rFonts w:ascii="Calibri" w:hAnsi="Calibri"/>
          <w:b/>
          <w:spacing w:val="34"/>
          <w:sz w:val="22"/>
        </w:rPr>
        <w:t> </w:t>
      </w:r>
      <w:r>
        <w:rPr>
          <w:rFonts w:ascii="Calibri" w:hAnsi="Calibri"/>
          <w:sz w:val="22"/>
        </w:rPr>
        <w:t>На</w:t>
      </w:r>
      <w:r>
        <w:rPr>
          <w:rFonts w:ascii="Calibri" w:hAnsi="Calibri"/>
          <w:spacing w:val="-8"/>
          <w:sz w:val="22"/>
        </w:rPr>
        <w:t> </w:t>
      </w:r>
      <w:r>
        <w:rPr>
          <w:rFonts w:ascii="Calibri" w:hAnsi="Calibri"/>
          <w:sz w:val="22"/>
        </w:rPr>
        <w:t>якість</w:t>
      </w:r>
      <w:r>
        <w:rPr>
          <w:rFonts w:ascii="Calibri" w:hAnsi="Calibri"/>
          <w:spacing w:val="-5"/>
          <w:sz w:val="22"/>
        </w:rPr>
        <w:t> </w:t>
      </w:r>
      <w:r>
        <w:rPr>
          <w:rFonts w:ascii="Calibri" w:hAnsi="Calibri"/>
          <w:sz w:val="22"/>
        </w:rPr>
        <w:t>зв'язку</w:t>
      </w:r>
      <w:r>
        <w:rPr>
          <w:rFonts w:ascii="Calibri" w:hAnsi="Calibri"/>
          <w:spacing w:val="-6"/>
          <w:sz w:val="22"/>
        </w:rPr>
        <w:t> </w:t>
      </w:r>
      <w:r>
        <w:rPr>
          <w:rFonts w:ascii="Calibri" w:hAnsi="Calibri"/>
          <w:sz w:val="22"/>
        </w:rPr>
        <w:t>впливає</w:t>
      </w:r>
      <w:r>
        <w:rPr>
          <w:rFonts w:ascii="Calibri" w:hAnsi="Calibri"/>
          <w:spacing w:val="-8"/>
          <w:sz w:val="22"/>
        </w:rPr>
        <w:t> </w:t>
      </w:r>
      <w:r>
        <w:rPr>
          <w:rFonts w:ascii="Calibri" w:hAnsi="Calibri"/>
          <w:sz w:val="22"/>
        </w:rPr>
        <w:t>як</w:t>
      </w:r>
      <w:r>
        <w:rPr>
          <w:rFonts w:ascii="Calibri" w:hAnsi="Calibri"/>
          <w:spacing w:val="-5"/>
          <w:sz w:val="22"/>
        </w:rPr>
        <w:t> </w:t>
      </w:r>
      <w:r>
        <w:rPr>
          <w:rFonts w:ascii="Calibri" w:hAnsi="Calibri"/>
          <w:sz w:val="22"/>
        </w:rPr>
        <w:t>розташування</w:t>
      </w:r>
      <w:r>
        <w:rPr>
          <w:rFonts w:ascii="Calibri" w:hAnsi="Calibri"/>
          <w:spacing w:val="-3"/>
          <w:sz w:val="22"/>
        </w:rPr>
        <w:t> </w:t>
      </w:r>
      <w:r>
        <w:rPr>
          <w:rFonts w:ascii="Calibri" w:hAnsi="Calibri"/>
          <w:sz w:val="22"/>
        </w:rPr>
        <w:t>сповіщувача</w:t>
      </w:r>
      <w:r>
        <w:rPr>
          <w:rFonts w:ascii="Calibri" w:hAnsi="Calibri"/>
          <w:spacing w:val="-7"/>
          <w:sz w:val="22"/>
        </w:rPr>
        <w:t> </w:t>
      </w:r>
      <w:r>
        <w:rPr>
          <w:rFonts w:ascii="Calibri" w:hAnsi="Calibri"/>
          <w:sz w:val="22"/>
        </w:rPr>
        <w:t>в</w:t>
      </w:r>
      <w:r>
        <w:rPr>
          <w:rFonts w:ascii="Calibri" w:hAnsi="Calibri"/>
          <w:spacing w:val="-7"/>
          <w:sz w:val="22"/>
        </w:rPr>
        <w:t> </w:t>
      </w:r>
      <w:r>
        <w:rPr>
          <w:rFonts w:ascii="Calibri" w:hAnsi="Calibri"/>
          <w:sz w:val="22"/>
        </w:rPr>
        <w:t>приміщенні,</w:t>
      </w:r>
      <w:r>
        <w:rPr>
          <w:rFonts w:ascii="Calibri" w:hAnsi="Calibri"/>
          <w:spacing w:val="-5"/>
          <w:sz w:val="22"/>
        </w:rPr>
        <w:t> </w:t>
      </w:r>
      <w:r>
        <w:rPr>
          <w:rFonts w:ascii="Calibri" w:hAnsi="Calibri"/>
          <w:sz w:val="22"/>
        </w:rPr>
        <w:t>так</w:t>
      </w:r>
      <w:r>
        <w:rPr>
          <w:rFonts w:ascii="Calibri" w:hAnsi="Calibri"/>
          <w:spacing w:val="-3"/>
          <w:sz w:val="22"/>
        </w:rPr>
        <w:t> </w:t>
      </w:r>
      <w:r>
        <w:rPr>
          <w:rFonts w:ascii="Calibri" w:hAnsi="Calibri"/>
          <w:sz w:val="22"/>
        </w:rPr>
        <w:t>і</w:t>
      </w:r>
      <w:r>
        <w:rPr>
          <w:rFonts w:ascii="Calibri" w:hAnsi="Calibri"/>
          <w:spacing w:val="-9"/>
          <w:sz w:val="22"/>
        </w:rPr>
        <w:t> </w:t>
      </w:r>
      <w:r>
        <w:rPr>
          <w:rFonts w:ascii="Calibri" w:hAnsi="Calibri"/>
          <w:sz w:val="22"/>
        </w:rPr>
        <w:t>орієнтація сповіщувача щодо направлення на базову станцію при обертанні навколо вертикальної осі.</w:t>
      </w:r>
    </w:p>
    <w:p>
      <w:pPr>
        <w:pStyle w:val="Heading2"/>
        <w:numPr>
          <w:ilvl w:val="2"/>
          <w:numId w:val="1"/>
        </w:numPr>
        <w:tabs>
          <w:tab w:pos="1216" w:val="left" w:leader="none"/>
        </w:tabs>
        <w:spacing w:line="240" w:lineRule="auto" w:before="115" w:after="0"/>
        <w:ind w:left="1216" w:right="0" w:hanging="540"/>
        <w:jc w:val="both"/>
      </w:pPr>
      <w:r>
        <w:rPr/>
        <w:t>Перевірка</w:t>
      </w:r>
      <w:r>
        <w:rPr>
          <w:spacing w:val="-8"/>
        </w:rPr>
        <w:t> </w:t>
      </w:r>
      <w:r>
        <w:rPr/>
        <w:t>якості</w:t>
      </w:r>
      <w:r>
        <w:rPr>
          <w:spacing w:val="-9"/>
        </w:rPr>
        <w:t> </w:t>
      </w:r>
      <w:r>
        <w:rPr/>
        <w:t>зв'язку</w:t>
      </w:r>
      <w:r>
        <w:rPr>
          <w:spacing w:val="-6"/>
        </w:rPr>
        <w:t> </w:t>
      </w:r>
      <w:r>
        <w:rPr/>
        <w:t>з</w:t>
      </w:r>
      <w:r>
        <w:rPr>
          <w:spacing w:val="-8"/>
        </w:rPr>
        <w:t> </w:t>
      </w:r>
      <w:r>
        <w:rPr/>
        <w:t>базовою</w:t>
      </w:r>
      <w:r>
        <w:rPr>
          <w:spacing w:val="-8"/>
        </w:rPr>
        <w:t> </w:t>
      </w:r>
      <w:r>
        <w:rPr>
          <w:spacing w:val="-2"/>
        </w:rPr>
        <w:t>станцією.</w:t>
      </w:r>
    </w:p>
    <w:p>
      <w:pPr>
        <w:pStyle w:val="BodyText"/>
        <w:spacing w:before="120"/>
        <w:ind w:left="963"/>
        <w:jc w:val="both"/>
      </w:pPr>
      <w:r>
        <w:rPr/>
        <w:t>Для</w:t>
      </w:r>
      <w:r>
        <w:rPr>
          <w:spacing w:val="-2"/>
        </w:rPr>
        <w:t> </w:t>
      </w:r>
      <w:r>
        <w:rPr/>
        <w:t>цього</w:t>
      </w:r>
      <w:r>
        <w:rPr>
          <w:spacing w:val="1"/>
        </w:rPr>
        <w:t> </w:t>
      </w:r>
      <w:r>
        <w:rPr>
          <w:spacing w:val="-2"/>
        </w:rPr>
        <w:t>необхідно:</w:t>
      </w:r>
    </w:p>
    <w:p>
      <w:pPr>
        <w:pStyle w:val="ListParagraph"/>
        <w:numPr>
          <w:ilvl w:val="3"/>
          <w:numId w:val="1"/>
        </w:numPr>
        <w:tabs>
          <w:tab w:pos="1203" w:val="left" w:leader="none"/>
        </w:tabs>
        <w:spacing w:line="240" w:lineRule="auto" w:before="120" w:after="0"/>
        <w:ind w:left="1203" w:right="108" w:hanging="240"/>
        <w:jc w:val="both"/>
        <w:rPr>
          <w:sz w:val="24"/>
        </w:rPr>
      </w:pPr>
      <w:r>
        <w:rPr>
          <w:sz w:val="24"/>
        </w:rPr>
        <w:t>базову станцію потрібно заздалегідь перевести в режим «RF Сonfig / Test» (див. документацію на відповідне обладнання);</w:t>
      </w:r>
    </w:p>
    <w:p>
      <w:pPr>
        <w:pStyle w:val="ListParagraph"/>
        <w:numPr>
          <w:ilvl w:val="3"/>
          <w:numId w:val="1"/>
        </w:numPr>
        <w:tabs>
          <w:tab w:pos="1203" w:val="left" w:leader="none"/>
          <w:tab w:pos="1259" w:val="left" w:leader="none"/>
        </w:tabs>
        <w:spacing w:line="240" w:lineRule="auto" w:before="120" w:after="0"/>
        <w:ind w:left="1203" w:right="105" w:hanging="240"/>
        <w:jc w:val="both"/>
        <w:rPr>
          <w:sz w:val="24"/>
        </w:rPr>
      </w:pPr>
      <w:r>
        <w:rPr>
          <w:sz w:val="24"/>
        </w:rPr>
        <w:tab/>
        <w:t>встановити сповіщувач в базу в місці передбачуваного монтажу (базу можна закріпити на 1 дюбель), після чого виконати 3 коротких натиснень на кнопку «Тест».</w:t>
      </w:r>
      <w:r>
        <w:rPr>
          <w:spacing w:val="40"/>
          <w:sz w:val="24"/>
        </w:rPr>
        <w:t> </w:t>
      </w:r>
      <w:r>
        <w:rPr>
          <w:sz w:val="24"/>
        </w:rPr>
        <w:t>Після цього сповіщувач протягом 2 хв. буде відображати якість зв'язку з базою частотою спалахів червоного індикатора. Чим вище частота спалахів, тим краще зв'язок. При рідкісних спалахах (один спалах в 2 сек), якість зв'язку вважається незадовільною. В такому випадку необхідно змінити положення сповіщувача обертанням на кут 45-90 град. і перевірити якість зв'язку в новому положенні. У разі незадовільного зв'язку необхідно змінити місце розташування сповіщувача у приміщенні.</w:t>
      </w:r>
    </w:p>
    <w:p>
      <w:pPr>
        <w:pStyle w:val="ListParagraph"/>
        <w:numPr>
          <w:ilvl w:val="3"/>
          <w:numId w:val="1"/>
        </w:numPr>
        <w:tabs>
          <w:tab w:pos="1259" w:val="left" w:leader="none"/>
        </w:tabs>
        <w:spacing w:line="240" w:lineRule="auto" w:before="121" w:after="0"/>
        <w:ind w:left="1259" w:right="0" w:hanging="296"/>
        <w:jc w:val="both"/>
        <w:rPr>
          <w:sz w:val="24"/>
        </w:rPr>
      </w:pPr>
      <w:r>
        <w:rPr>
          <w:sz w:val="24"/>
        </w:rPr>
        <w:t>для</w:t>
      </w:r>
      <w:r>
        <w:rPr>
          <w:spacing w:val="-7"/>
          <w:sz w:val="24"/>
        </w:rPr>
        <w:t> </w:t>
      </w:r>
      <w:r>
        <w:rPr>
          <w:sz w:val="24"/>
        </w:rPr>
        <w:t>виходу</w:t>
      </w:r>
      <w:r>
        <w:rPr>
          <w:spacing w:val="-11"/>
          <w:sz w:val="24"/>
        </w:rPr>
        <w:t> </w:t>
      </w:r>
      <w:r>
        <w:rPr>
          <w:sz w:val="24"/>
        </w:rPr>
        <w:t>з</w:t>
      </w:r>
      <w:r>
        <w:rPr>
          <w:spacing w:val="-1"/>
          <w:sz w:val="24"/>
        </w:rPr>
        <w:t> </w:t>
      </w:r>
      <w:r>
        <w:rPr>
          <w:sz w:val="24"/>
        </w:rPr>
        <w:t>режиму</w:t>
      </w:r>
      <w:r>
        <w:rPr>
          <w:spacing w:val="-10"/>
          <w:sz w:val="24"/>
        </w:rPr>
        <w:t> </w:t>
      </w:r>
      <w:r>
        <w:rPr>
          <w:sz w:val="24"/>
        </w:rPr>
        <w:t>перевірки</w:t>
      </w:r>
      <w:r>
        <w:rPr>
          <w:spacing w:val="-2"/>
          <w:sz w:val="24"/>
        </w:rPr>
        <w:t> </w:t>
      </w:r>
      <w:r>
        <w:rPr>
          <w:sz w:val="24"/>
        </w:rPr>
        <w:t>якості</w:t>
      </w:r>
      <w:r>
        <w:rPr>
          <w:spacing w:val="-4"/>
          <w:sz w:val="24"/>
        </w:rPr>
        <w:t> </w:t>
      </w:r>
      <w:r>
        <w:rPr>
          <w:sz w:val="24"/>
        </w:rPr>
        <w:t>зв'язку</w:t>
      </w:r>
      <w:r>
        <w:rPr>
          <w:spacing w:val="-9"/>
          <w:sz w:val="24"/>
        </w:rPr>
        <w:t> </w:t>
      </w:r>
      <w:r>
        <w:rPr>
          <w:sz w:val="24"/>
        </w:rPr>
        <w:t>необхідно</w:t>
      </w:r>
      <w:r>
        <w:rPr>
          <w:spacing w:val="-3"/>
          <w:sz w:val="24"/>
        </w:rPr>
        <w:t> </w:t>
      </w:r>
      <w:r>
        <w:rPr>
          <w:sz w:val="24"/>
        </w:rPr>
        <w:t>натиснути</w:t>
      </w:r>
      <w:r>
        <w:rPr>
          <w:spacing w:val="-3"/>
          <w:sz w:val="24"/>
        </w:rPr>
        <w:t> </w:t>
      </w:r>
      <w:r>
        <w:rPr>
          <w:sz w:val="24"/>
        </w:rPr>
        <w:t>на</w:t>
      </w:r>
      <w:r>
        <w:rPr>
          <w:spacing w:val="-9"/>
          <w:sz w:val="24"/>
        </w:rPr>
        <w:t> </w:t>
      </w:r>
      <w:r>
        <w:rPr>
          <w:sz w:val="24"/>
        </w:rPr>
        <w:t>кнопку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«Тест».</w:t>
      </w:r>
    </w:p>
    <w:p>
      <w:pPr>
        <w:pStyle w:val="BodyText"/>
        <w:spacing w:before="124"/>
      </w:pPr>
    </w:p>
    <w:p>
      <w:pPr>
        <w:pStyle w:val="Heading1"/>
        <w:numPr>
          <w:ilvl w:val="0"/>
          <w:numId w:val="1"/>
        </w:numPr>
        <w:tabs>
          <w:tab w:pos="737" w:val="left" w:leader="none"/>
        </w:tabs>
        <w:spacing w:line="240" w:lineRule="auto" w:before="1" w:after="0"/>
        <w:ind w:left="737" w:right="0" w:hanging="179"/>
        <w:jc w:val="center"/>
      </w:pPr>
      <w:r>
        <w:rPr/>
        <w:t>ТЕХНІЧНЕ</w:t>
      </w:r>
      <w:r>
        <w:rPr>
          <w:spacing w:val="-4"/>
        </w:rPr>
        <w:t> </w:t>
      </w:r>
      <w:r>
        <w:rPr>
          <w:spacing w:val="-2"/>
        </w:rPr>
        <w:t>ОБСЛУГОВУВАННЯ</w:t>
      </w:r>
    </w:p>
    <w:p>
      <w:pPr>
        <w:pStyle w:val="ListParagraph"/>
        <w:numPr>
          <w:ilvl w:val="1"/>
          <w:numId w:val="1"/>
        </w:numPr>
        <w:tabs>
          <w:tab w:pos="1035" w:val="left" w:leader="none"/>
        </w:tabs>
        <w:spacing w:line="240" w:lineRule="auto" w:before="115" w:after="0"/>
        <w:ind w:left="251" w:right="115" w:firstLine="424"/>
        <w:jc w:val="both"/>
        <w:rPr>
          <w:sz w:val="24"/>
        </w:rPr>
      </w:pPr>
      <w:r>
        <w:rPr>
          <w:sz w:val="24"/>
        </w:rPr>
        <w:t>Не рідше 1-го разу на 6 місяців необхідно виконувати технічне обслуговування сповіщувача,</w:t>
      </w:r>
      <w:r>
        <w:rPr>
          <w:spacing w:val="-4"/>
          <w:sz w:val="24"/>
        </w:rPr>
        <w:t> </w:t>
      </w:r>
      <w:r>
        <w:rPr>
          <w:sz w:val="24"/>
        </w:rPr>
        <w:t>що складається</w:t>
      </w:r>
      <w:r>
        <w:rPr>
          <w:spacing w:val="-8"/>
          <w:sz w:val="24"/>
        </w:rPr>
        <w:t> </w:t>
      </w:r>
      <w:r>
        <w:rPr>
          <w:sz w:val="24"/>
        </w:rPr>
        <w:t>з</w:t>
      </w:r>
      <w:r>
        <w:rPr>
          <w:spacing w:val="-4"/>
          <w:sz w:val="24"/>
        </w:rPr>
        <w:t> </w:t>
      </w:r>
      <w:r>
        <w:rPr>
          <w:sz w:val="24"/>
        </w:rPr>
        <w:t>процедури</w:t>
      </w:r>
      <w:r>
        <w:rPr>
          <w:spacing w:val="-4"/>
          <w:sz w:val="24"/>
        </w:rPr>
        <w:t> </w:t>
      </w:r>
      <w:r>
        <w:rPr>
          <w:sz w:val="24"/>
        </w:rPr>
        <w:t>тестування</w:t>
      </w:r>
      <w:r>
        <w:rPr>
          <w:spacing w:val="-7"/>
          <w:sz w:val="24"/>
        </w:rPr>
        <w:t> </w:t>
      </w:r>
      <w:r>
        <w:rPr>
          <w:sz w:val="24"/>
        </w:rPr>
        <w:t>і</w:t>
      </w:r>
      <w:r>
        <w:rPr>
          <w:spacing w:val="-4"/>
          <w:sz w:val="24"/>
        </w:rPr>
        <w:t> </w:t>
      </w:r>
      <w:r>
        <w:rPr>
          <w:sz w:val="24"/>
        </w:rPr>
        <w:t>перевірки якості</w:t>
      </w:r>
      <w:r>
        <w:rPr>
          <w:spacing w:val="-4"/>
          <w:sz w:val="24"/>
        </w:rPr>
        <w:t> </w:t>
      </w:r>
      <w:r>
        <w:rPr>
          <w:sz w:val="24"/>
        </w:rPr>
        <w:t>каналу</w:t>
      </w:r>
      <w:r>
        <w:rPr>
          <w:spacing w:val="-13"/>
          <w:sz w:val="24"/>
        </w:rPr>
        <w:t> </w:t>
      </w:r>
      <w:r>
        <w:rPr>
          <w:sz w:val="24"/>
        </w:rPr>
        <w:t>зв'язку,</w:t>
      </w:r>
      <w:r>
        <w:rPr>
          <w:spacing w:val="-7"/>
          <w:sz w:val="24"/>
        </w:rPr>
        <w:t> </w:t>
      </w:r>
      <w:r>
        <w:rPr>
          <w:sz w:val="24"/>
        </w:rPr>
        <w:t>як</w:t>
      </w:r>
      <w:r>
        <w:rPr>
          <w:spacing w:val="-4"/>
          <w:sz w:val="24"/>
        </w:rPr>
        <w:t> </w:t>
      </w:r>
      <w:r>
        <w:rPr>
          <w:sz w:val="24"/>
        </w:rPr>
        <w:t>описано в пунктах 4.3 та 6.5.2 цього документа.</w:t>
      </w:r>
    </w:p>
    <w:p>
      <w:pPr>
        <w:pStyle w:val="ListParagraph"/>
        <w:numPr>
          <w:ilvl w:val="1"/>
          <w:numId w:val="1"/>
        </w:numPr>
        <w:tabs>
          <w:tab w:pos="1162" w:val="left" w:leader="none"/>
        </w:tabs>
        <w:spacing w:line="240" w:lineRule="auto" w:before="122" w:after="0"/>
        <w:ind w:left="251" w:right="117" w:firstLine="484"/>
        <w:jc w:val="both"/>
        <w:rPr>
          <w:sz w:val="24"/>
        </w:rPr>
      </w:pPr>
      <w:r>
        <w:rPr>
          <w:sz w:val="24"/>
        </w:rPr>
        <w:t>При виявленні індикації несправності «Перевищення граничного рівня компенсації» необхідно</w:t>
      </w:r>
      <w:r>
        <w:rPr>
          <w:spacing w:val="-2"/>
          <w:sz w:val="24"/>
        </w:rPr>
        <w:t> </w:t>
      </w:r>
      <w:r>
        <w:rPr>
          <w:sz w:val="24"/>
        </w:rPr>
        <w:t>продути сповіщувач повітрям протягом 1 хвилини з усіх боків через отвори для заходу диму, використовуючи для цієї мети пилосос або компресор з тиском 0,5-3 кг/см2.</w:t>
      </w:r>
    </w:p>
    <w:p>
      <w:pPr>
        <w:pStyle w:val="ListParagraph"/>
        <w:numPr>
          <w:ilvl w:val="1"/>
          <w:numId w:val="1"/>
        </w:numPr>
        <w:tabs>
          <w:tab w:pos="1179" w:val="left" w:leader="none"/>
        </w:tabs>
        <w:spacing w:line="240" w:lineRule="auto" w:before="120" w:after="0"/>
        <w:ind w:left="251" w:right="116" w:firstLine="484"/>
        <w:jc w:val="both"/>
        <w:rPr>
          <w:sz w:val="24"/>
        </w:rPr>
      </w:pPr>
      <w:r>
        <w:rPr>
          <w:sz w:val="24"/>
        </w:rPr>
        <w:t>При виявленні індикації несправності «Батарея розряджена» сповіщувач необхідно замінити. Допускається заміна батареї сповіщувача на заводі виробника або в сервісному центрі.</w:t>
      </w:r>
    </w:p>
    <w:p>
      <w:pPr>
        <w:pStyle w:val="ListParagraph"/>
        <w:numPr>
          <w:ilvl w:val="1"/>
          <w:numId w:val="1"/>
        </w:numPr>
        <w:tabs>
          <w:tab w:pos="1156" w:val="left" w:leader="none"/>
        </w:tabs>
        <w:spacing w:line="240" w:lineRule="auto" w:before="120" w:after="0"/>
        <w:ind w:left="1156" w:right="0" w:hanging="420"/>
        <w:jc w:val="both"/>
        <w:rPr>
          <w:sz w:val="24"/>
        </w:rPr>
      </w:pPr>
      <w:r>
        <w:rPr>
          <w:sz w:val="24"/>
        </w:rPr>
        <w:t>Заміна</w:t>
      </w:r>
      <w:r>
        <w:rPr>
          <w:spacing w:val="-8"/>
          <w:sz w:val="24"/>
        </w:rPr>
        <w:t> </w:t>
      </w:r>
      <w:r>
        <w:rPr>
          <w:sz w:val="24"/>
        </w:rPr>
        <w:t>несправного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сповіщувача.</w:t>
      </w:r>
    </w:p>
    <w:p>
      <w:pPr>
        <w:pStyle w:val="BodyText"/>
        <w:spacing w:before="118"/>
        <w:ind w:left="736"/>
      </w:pPr>
      <w:r>
        <w:rPr/>
        <w:t>Для</w:t>
      </w:r>
      <w:r>
        <w:rPr>
          <w:spacing w:val="-14"/>
        </w:rPr>
        <w:t> </w:t>
      </w:r>
      <w:r>
        <w:rPr/>
        <w:t>заміни</w:t>
      </w:r>
      <w:r>
        <w:rPr>
          <w:spacing w:val="-8"/>
        </w:rPr>
        <w:t> </w:t>
      </w:r>
      <w:r>
        <w:rPr/>
        <w:t>несправного</w:t>
      </w:r>
      <w:r>
        <w:rPr>
          <w:spacing w:val="-8"/>
        </w:rPr>
        <w:t> </w:t>
      </w:r>
      <w:r>
        <w:rPr/>
        <w:t>сповіщувача</w:t>
      </w:r>
      <w:r>
        <w:rPr>
          <w:spacing w:val="-10"/>
        </w:rPr>
        <w:t> </w:t>
      </w:r>
      <w:r>
        <w:rPr/>
        <w:t>необхідно</w:t>
      </w:r>
      <w:r>
        <w:rPr>
          <w:spacing w:val="-7"/>
        </w:rPr>
        <w:t> </w:t>
      </w:r>
      <w:r>
        <w:rPr/>
        <w:t>виконати</w:t>
      </w:r>
      <w:r>
        <w:rPr>
          <w:spacing w:val="-9"/>
        </w:rPr>
        <w:t> </w:t>
      </w:r>
      <w:r>
        <w:rPr/>
        <w:t>наступну</w:t>
      </w:r>
      <w:r>
        <w:rPr>
          <w:spacing w:val="-14"/>
        </w:rPr>
        <w:t> </w:t>
      </w:r>
      <w:r>
        <w:rPr/>
        <w:t>послідовність</w:t>
      </w:r>
      <w:r>
        <w:rPr>
          <w:spacing w:val="-6"/>
        </w:rPr>
        <w:t> </w:t>
      </w:r>
      <w:r>
        <w:rPr>
          <w:spacing w:val="-2"/>
        </w:rPr>
        <w:t>операцій:</w:t>
      </w:r>
    </w:p>
    <w:p>
      <w:pPr>
        <w:pStyle w:val="ListParagraph"/>
        <w:numPr>
          <w:ilvl w:val="0"/>
          <w:numId w:val="4"/>
        </w:numPr>
        <w:tabs>
          <w:tab w:pos="1103" w:val="left" w:leader="none"/>
        </w:tabs>
        <w:spacing w:line="240" w:lineRule="auto" w:before="120" w:after="0"/>
        <w:ind w:left="1103" w:right="0" w:hanging="283"/>
        <w:jc w:val="left"/>
        <w:rPr>
          <w:sz w:val="24"/>
        </w:rPr>
      </w:pPr>
      <w:r>
        <w:rPr>
          <w:sz w:val="24"/>
        </w:rPr>
        <w:t>відкріплення</w:t>
      </w:r>
      <w:r>
        <w:rPr>
          <w:spacing w:val="-10"/>
          <w:sz w:val="24"/>
        </w:rPr>
        <w:t> </w:t>
      </w:r>
      <w:r>
        <w:rPr>
          <w:sz w:val="24"/>
        </w:rPr>
        <w:t>несправного</w:t>
      </w:r>
      <w:r>
        <w:rPr>
          <w:spacing w:val="-7"/>
          <w:sz w:val="24"/>
        </w:rPr>
        <w:t> </w:t>
      </w:r>
      <w:r>
        <w:rPr>
          <w:sz w:val="24"/>
        </w:rPr>
        <w:t>сповіщувача</w:t>
      </w:r>
      <w:r>
        <w:rPr>
          <w:spacing w:val="-8"/>
          <w:sz w:val="24"/>
        </w:rPr>
        <w:t> </w:t>
      </w:r>
      <w:r>
        <w:rPr>
          <w:sz w:val="24"/>
        </w:rPr>
        <w:t>від</w:t>
      </w:r>
      <w:r>
        <w:rPr>
          <w:spacing w:val="-7"/>
          <w:sz w:val="24"/>
        </w:rPr>
        <w:t> </w:t>
      </w:r>
      <w:r>
        <w:rPr>
          <w:sz w:val="24"/>
        </w:rPr>
        <w:t>базової</w:t>
      </w:r>
      <w:r>
        <w:rPr>
          <w:spacing w:val="-5"/>
          <w:sz w:val="24"/>
        </w:rPr>
        <w:t> </w:t>
      </w:r>
      <w:r>
        <w:rPr>
          <w:sz w:val="24"/>
        </w:rPr>
        <w:t>станції</w:t>
      </w:r>
      <w:r>
        <w:rPr>
          <w:spacing w:val="-7"/>
          <w:sz w:val="24"/>
        </w:rPr>
        <w:t> </w:t>
      </w:r>
      <w:r>
        <w:rPr>
          <w:sz w:val="24"/>
        </w:rPr>
        <w:t>відповідно</w:t>
      </w:r>
      <w:r>
        <w:rPr>
          <w:spacing w:val="-5"/>
          <w:sz w:val="24"/>
        </w:rPr>
        <w:t> </w:t>
      </w:r>
      <w:r>
        <w:rPr>
          <w:sz w:val="24"/>
        </w:rPr>
        <w:t>до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п.4.2;</w:t>
      </w:r>
    </w:p>
    <w:p>
      <w:pPr>
        <w:pStyle w:val="ListParagraph"/>
        <w:numPr>
          <w:ilvl w:val="0"/>
          <w:numId w:val="4"/>
        </w:numPr>
        <w:tabs>
          <w:tab w:pos="1103" w:val="left" w:leader="none"/>
        </w:tabs>
        <w:spacing w:line="240" w:lineRule="auto" w:before="120" w:after="0"/>
        <w:ind w:left="1103" w:right="0" w:hanging="283"/>
        <w:jc w:val="left"/>
        <w:rPr>
          <w:sz w:val="24"/>
        </w:rPr>
      </w:pPr>
      <w:r>
        <w:rPr>
          <w:sz w:val="24"/>
        </w:rPr>
        <w:t>прив'язку</w:t>
      </w:r>
      <w:r>
        <w:rPr>
          <w:spacing w:val="-15"/>
          <w:sz w:val="24"/>
        </w:rPr>
        <w:t> </w:t>
      </w:r>
      <w:r>
        <w:rPr>
          <w:sz w:val="24"/>
        </w:rPr>
        <w:t>нового</w:t>
      </w:r>
      <w:r>
        <w:rPr>
          <w:spacing w:val="-3"/>
          <w:sz w:val="24"/>
        </w:rPr>
        <w:t> </w:t>
      </w:r>
      <w:r>
        <w:rPr>
          <w:sz w:val="24"/>
        </w:rPr>
        <w:t>сповіщувача</w:t>
      </w:r>
      <w:r>
        <w:rPr>
          <w:spacing w:val="-6"/>
          <w:sz w:val="24"/>
        </w:rPr>
        <w:t> </w:t>
      </w:r>
      <w:r>
        <w:rPr>
          <w:sz w:val="24"/>
        </w:rPr>
        <w:t>до</w:t>
      </w:r>
      <w:r>
        <w:rPr>
          <w:spacing w:val="-2"/>
          <w:sz w:val="24"/>
        </w:rPr>
        <w:t> </w:t>
      </w:r>
      <w:r>
        <w:rPr>
          <w:sz w:val="24"/>
        </w:rPr>
        <w:t>базової</w:t>
      </w:r>
      <w:r>
        <w:rPr>
          <w:spacing w:val="-4"/>
          <w:sz w:val="24"/>
        </w:rPr>
        <w:t> </w:t>
      </w:r>
      <w:r>
        <w:rPr>
          <w:sz w:val="24"/>
        </w:rPr>
        <w:t>станції</w:t>
      </w:r>
      <w:r>
        <w:rPr>
          <w:spacing w:val="-3"/>
          <w:sz w:val="24"/>
        </w:rPr>
        <w:t> </w:t>
      </w:r>
      <w:r>
        <w:rPr>
          <w:sz w:val="24"/>
        </w:rPr>
        <w:t>відповідно</w:t>
      </w:r>
      <w:r>
        <w:rPr>
          <w:spacing w:val="-3"/>
          <w:sz w:val="24"/>
        </w:rPr>
        <w:t> </w:t>
      </w:r>
      <w:r>
        <w:rPr>
          <w:sz w:val="24"/>
        </w:rPr>
        <w:t>до</w:t>
      </w:r>
      <w:r>
        <w:rPr>
          <w:spacing w:val="-8"/>
          <w:sz w:val="24"/>
        </w:rPr>
        <w:t> </w:t>
      </w:r>
      <w:r>
        <w:rPr>
          <w:sz w:val="24"/>
        </w:rPr>
        <w:t>п.</w:t>
      </w:r>
      <w:r>
        <w:rPr>
          <w:spacing w:val="-5"/>
          <w:sz w:val="24"/>
        </w:rPr>
        <w:t> </w:t>
      </w:r>
      <w:r>
        <w:rPr>
          <w:spacing w:val="-4"/>
          <w:sz w:val="24"/>
        </w:rPr>
        <w:t>4.1.</w:t>
      </w:r>
    </w:p>
    <w:p>
      <w:pPr>
        <w:pStyle w:val="BodyText"/>
        <w:spacing w:before="127"/>
      </w:pPr>
    </w:p>
    <w:p>
      <w:pPr>
        <w:pStyle w:val="Heading1"/>
        <w:numPr>
          <w:ilvl w:val="0"/>
          <w:numId w:val="1"/>
        </w:numPr>
        <w:tabs>
          <w:tab w:pos="739" w:val="left" w:leader="none"/>
        </w:tabs>
        <w:spacing w:line="240" w:lineRule="auto" w:before="0" w:after="0"/>
        <w:ind w:left="739" w:right="0" w:hanging="179"/>
        <w:jc w:val="center"/>
      </w:pPr>
      <w:r>
        <w:rPr/>
        <w:t>ГАРАНТІЇ</w:t>
      </w:r>
      <w:r>
        <w:rPr>
          <w:spacing w:val="-11"/>
        </w:rPr>
        <w:t> </w:t>
      </w:r>
      <w:r>
        <w:rPr>
          <w:spacing w:val="-2"/>
        </w:rPr>
        <w:t>ВИРОБНИКА</w:t>
      </w:r>
    </w:p>
    <w:p>
      <w:pPr>
        <w:pStyle w:val="ListParagraph"/>
        <w:numPr>
          <w:ilvl w:val="1"/>
          <w:numId w:val="1"/>
        </w:numPr>
        <w:tabs>
          <w:tab w:pos="1186" w:val="left" w:leader="none"/>
        </w:tabs>
        <w:spacing w:line="240" w:lineRule="auto" w:before="115" w:after="0"/>
        <w:ind w:left="251" w:right="112" w:firstLine="424"/>
        <w:jc w:val="both"/>
        <w:rPr>
          <w:sz w:val="24"/>
        </w:rPr>
      </w:pPr>
      <w:r>
        <w:rPr>
          <w:sz w:val="24"/>
        </w:rPr>
        <w:t>Гарантійний термін експлуатації сповіщувачів - 3 роки з моменту введення їх в експлуатацію, але не більше 3,5 роки з моменту їх приймання представником СТК підприємства- </w:t>
      </w:r>
      <w:r>
        <w:rPr>
          <w:spacing w:val="-2"/>
          <w:sz w:val="24"/>
        </w:rPr>
        <w:t>виготовлювача.</w:t>
      </w:r>
    </w:p>
    <w:p>
      <w:pPr>
        <w:pStyle w:val="ListParagraph"/>
        <w:numPr>
          <w:ilvl w:val="1"/>
          <w:numId w:val="1"/>
        </w:numPr>
        <w:tabs>
          <w:tab w:pos="1099" w:val="left" w:leader="none"/>
        </w:tabs>
        <w:spacing w:line="240" w:lineRule="auto" w:before="121" w:after="0"/>
        <w:ind w:left="251" w:right="111" w:firstLine="424"/>
        <w:jc w:val="both"/>
        <w:rPr>
          <w:sz w:val="24"/>
        </w:rPr>
      </w:pPr>
      <w:r>
        <w:rPr>
          <w:sz w:val="24"/>
        </w:rPr>
        <w:t>Ремонт</w:t>
      </w:r>
      <w:r>
        <w:rPr>
          <w:spacing w:val="-1"/>
          <w:sz w:val="24"/>
        </w:rPr>
        <w:t> </w:t>
      </w:r>
      <w:r>
        <w:rPr>
          <w:sz w:val="24"/>
        </w:rPr>
        <w:t>або заміна</w:t>
      </w:r>
      <w:r>
        <w:rPr>
          <w:spacing w:val="-5"/>
          <w:sz w:val="24"/>
        </w:rPr>
        <w:t> </w:t>
      </w:r>
      <w:r>
        <w:rPr>
          <w:sz w:val="24"/>
        </w:rPr>
        <w:t>сповіщувачів</w:t>
      </w:r>
      <w:r>
        <w:rPr>
          <w:spacing w:val="-1"/>
          <w:sz w:val="24"/>
        </w:rPr>
        <w:t> </w:t>
      </w:r>
      <w:r>
        <w:rPr>
          <w:sz w:val="24"/>
        </w:rPr>
        <w:t>протягом гарантійного</w:t>
      </w:r>
      <w:r>
        <w:rPr>
          <w:spacing w:val="-2"/>
          <w:sz w:val="24"/>
        </w:rPr>
        <w:t> </w:t>
      </w:r>
      <w:r>
        <w:rPr>
          <w:sz w:val="24"/>
        </w:rPr>
        <w:t>терміну</w:t>
      </w:r>
      <w:r>
        <w:rPr>
          <w:spacing w:val="-9"/>
          <w:sz w:val="24"/>
        </w:rPr>
        <w:t> </w:t>
      </w:r>
      <w:r>
        <w:rPr>
          <w:sz w:val="24"/>
        </w:rPr>
        <w:t>експлуатації проводиться підприємством-виробником за умови дотримання правил монтажу, експлуатування, своєчасного технічного обслуговування, транспортування і зберігання сповіщувачів.</w:t>
      </w:r>
    </w:p>
    <w:p>
      <w:pPr>
        <w:pStyle w:val="ListParagraph"/>
        <w:numPr>
          <w:ilvl w:val="1"/>
          <w:numId w:val="1"/>
        </w:numPr>
        <w:tabs>
          <w:tab w:pos="1159" w:val="left" w:leader="none"/>
        </w:tabs>
        <w:spacing w:line="240" w:lineRule="auto" w:before="120" w:after="0"/>
        <w:ind w:left="251" w:right="115" w:firstLine="484"/>
        <w:jc w:val="both"/>
        <w:rPr>
          <w:sz w:val="24"/>
        </w:rPr>
      </w:pPr>
      <w:r>
        <w:rPr>
          <w:sz w:val="24"/>
        </w:rPr>
        <w:t>У</w:t>
      </w:r>
      <w:r>
        <w:rPr>
          <w:spacing w:val="-2"/>
          <w:sz w:val="24"/>
        </w:rPr>
        <w:t> </w:t>
      </w:r>
      <w:r>
        <w:rPr>
          <w:sz w:val="24"/>
        </w:rPr>
        <w:t>випадку</w:t>
      </w:r>
      <w:r>
        <w:rPr>
          <w:spacing w:val="-4"/>
          <w:sz w:val="24"/>
        </w:rPr>
        <w:t> </w:t>
      </w:r>
      <w:r>
        <w:rPr>
          <w:sz w:val="24"/>
        </w:rPr>
        <w:t>усунення відмов</w:t>
      </w:r>
      <w:r>
        <w:rPr>
          <w:spacing w:val="-3"/>
          <w:sz w:val="24"/>
        </w:rPr>
        <w:t> </w:t>
      </w:r>
      <w:r>
        <w:rPr>
          <w:sz w:val="24"/>
        </w:rPr>
        <w:t>сповіщувача</w:t>
      </w:r>
      <w:r>
        <w:rPr>
          <w:spacing w:val="-2"/>
          <w:sz w:val="24"/>
        </w:rPr>
        <w:t> </w:t>
      </w:r>
      <w:r>
        <w:rPr>
          <w:sz w:val="24"/>
        </w:rPr>
        <w:t>по</w:t>
      </w:r>
      <w:r>
        <w:rPr>
          <w:spacing w:val="-2"/>
          <w:sz w:val="24"/>
        </w:rPr>
        <w:t> </w:t>
      </w:r>
      <w:r>
        <w:rPr>
          <w:sz w:val="24"/>
        </w:rPr>
        <w:t>рекламації гарантійний строк</w:t>
      </w:r>
      <w:r>
        <w:rPr>
          <w:spacing w:val="-1"/>
          <w:sz w:val="24"/>
        </w:rPr>
        <w:t> </w:t>
      </w:r>
      <w:r>
        <w:rPr>
          <w:sz w:val="24"/>
        </w:rPr>
        <w:t>продовжується на час, протягом якого сповіщувач не використовувався через несправність.</w:t>
      </w:r>
    </w:p>
    <w:p>
      <w:pPr>
        <w:spacing w:after="0" w:line="240" w:lineRule="auto"/>
        <w:jc w:val="both"/>
        <w:rPr>
          <w:sz w:val="24"/>
        </w:rPr>
        <w:sectPr>
          <w:pgSz w:w="11910" w:h="16840"/>
          <w:pgMar w:header="0" w:footer="476" w:top="600" w:bottom="660" w:left="740" w:right="700"/>
        </w:sectPr>
      </w:pPr>
    </w:p>
    <w:p>
      <w:pPr>
        <w:pStyle w:val="Heading1"/>
        <w:numPr>
          <w:ilvl w:val="0"/>
          <w:numId w:val="1"/>
        </w:numPr>
        <w:tabs>
          <w:tab w:pos="713" w:val="left" w:leader="none"/>
        </w:tabs>
        <w:spacing w:line="240" w:lineRule="auto" w:before="65" w:after="0"/>
        <w:ind w:left="713" w:right="0" w:hanging="179"/>
        <w:jc w:val="center"/>
      </w:pPr>
      <w:r>
        <w:rPr/>
        <w:t>ВІДОМОСТІ</w:t>
      </w:r>
      <w:r>
        <w:rPr>
          <w:spacing w:val="-6"/>
        </w:rPr>
        <w:t> </w:t>
      </w:r>
      <w:r>
        <w:rPr/>
        <w:t>ПРО</w:t>
      </w:r>
      <w:r>
        <w:rPr>
          <w:spacing w:val="-2"/>
        </w:rPr>
        <w:t> РЕКЛАМАЦІЇ</w:t>
      </w:r>
    </w:p>
    <w:p>
      <w:pPr>
        <w:pStyle w:val="BodyText"/>
        <w:spacing w:before="118"/>
        <w:ind w:left="251" w:right="110" w:firstLine="424"/>
        <w:jc w:val="both"/>
      </w:pPr>
      <w:r>
        <w:rPr/>
        <w:t>При відмові в роботі сповіщувача в період гарантійного строку споживачем повинен бути складений технічно обґрунтований акт про необхідність ремонту, із зазначенням дати випуску і характеру дефекту.</w:t>
      </w:r>
      <w:r>
        <w:rPr>
          <w:spacing w:val="40"/>
        </w:rPr>
        <w:t> </w:t>
      </w:r>
      <w:r>
        <w:rPr/>
        <w:t>Несправний сповіщувач разом з актом необхідно відправити виробнику.</w:t>
      </w:r>
    </w:p>
    <w:p>
      <w:pPr>
        <w:pStyle w:val="BodyText"/>
      </w:pPr>
    </w:p>
    <w:p>
      <w:pPr>
        <w:pStyle w:val="BodyText"/>
        <w:spacing w:before="125"/>
      </w:pPr>
    </w:p>
    <w:p>
      <w:pPr>
        <w:pStyle w:val="Heading1"/>
        <w:numPr>
          <w:ilvl w:val="0"/>
          <w:numId w:val="1"/>
        </w:numPr>
        <w:tabs>
          <w:tab w:pos="830" w:val="left" w:leader="none"/>
        </w:tabs>
        <w:spacing w:line="240" w:lineRule="auto" w:before="0" w:after="0"/>
        <w:ind w:left="830" w:right="0" w:hanging="299"/>
        <w:jc w:val="center"/>
      </w:pPr>
      <w:r>
        <w:rPr/>
        <w:t>ВІДОМОСТІ</w:t>
      </w:r>
      <w:r>
        <w:rPr>
          <w:spacing w:val="-6"/>
        </w:rPr>
        <w:t> </w:t>
      </w:r>
      <w:r>
        <w:rPr/>
        <w:t>ПРО</w:t>
      </w:r>
      <w:r>
        <w:rPr>
          <w:spacing w:val="-2"/>
        </w:rPr>
        <w:t> УТИЛІЗАЦІЮ</w:t>
      </w:r>
    </w:p>
    <w:p>
      <w:pPr>
        <w:pStyle w:val="BodyText"/>
        <w:spacing w:before="115"/>
        <w:ind w:left="251" w:right="119" w:firstLine="424"/>
        <w:jc w:val="both"/>
      </w:pPr>
      <w:r>
        <w:rPr/>
        <w:t>Сповіщувач</w:t>
      </w:r>
      <w:r>
        <w:rPr>
          <w:spacing w:val="-9"/>
        </w:rPr>
        <w:t> </w:t>
      </w:r>
      <w:r>
        <w:rPr/>
        <w:t>не</w:t>
      </w:r>
      <w:r>
        <w:rPr>
          <w:spacing w:val="-9"/>
        </w:rPr>
        <w:t> </w:t>
      </w:r>
      <w:r>
        <w:rPr/>
        <w:t>представляє</w:t>
      </w:r>
      <w:r>
        <w:rPr>
          <w:spacing w:val="-8"/>
        </w:rPr>
        <w:t> </w:t>
      </w:r>
      <w:r>
        <w:rPr/>
        <w:t>небезпеки</w:t>
      </w:r>
      <w:r>
        <w:rPr>
          <w:spacing w:val="-10"/>
        </w:rPr>
        <w:t> </w:t>
      </w:r>
      <w:r>
        <w:rPr/>
        <w:t>для</w:t>
      </w:r>
      <w:r>
        <w:rPr>
          <w:spacing w:val="-7"/>
        </w:rPr>
        <w:t> </w:t>
      </w:r>
      <w:r>
        <w:rPr/>
        <w:t>життя</w:t>
      </w:r>
      <w:r>
        <w:rPr>
          <w:spacing w:val="-7"/>
        </w:rPr>
        <w:t> </w:t>
      </w:r>
      <w:r>
        <w:rPr/>
        <w:t>і</w:t>
      </w:r>
      <w:r>
        <w:rPr>
          <w:spacing w:val="-8"/>
        </w:rPr>
        <w:t> </w:t>
      </w:r>
      <w:r>
        <w:rPr/>
        <w:t>здоров'я</w:t>
      </w:r>
      <w:r>
        <w:rPr>
          <w:spacing w:val="-7"/>
        </w:rPr>
        <w:t> </w:t>
      </w:r>
      <w:r>
        <w:rPr/>
        <w:t>людей,</w:t>
      </w:r>
      <w:r>
        <w:rPr>
          <w:spacing w:val="-8"/>
        </w:rPr>
        <w:t> </w:t>
      </w:r>
      <w:r>
        <w:rPr/>
        <w:t>а</w:t>
      </w:r>
      <w:r>
        <w:rPr>
          <w:spacing w:val="-12"/>
        </w:rPr>
        <w:t> </w:t>
      </w:r>
      <w:r>
        <w:rPr/>
        <w:t>також</w:t>
      </w:r>
      <w:r>
        <w:rPr>
          <w:spacing w:val="-8"/>
        </w:rPr>
        <w:t> </w:t>
      </w:r>
      <w:r>
        <w:rPr/>
        <w:t>для</w:t>
      </w:r>
      <w:r>
        <w:rPr>
          <w:spacing w:val="-7"/>
        </w:rPr>
        <w:t> </w:t>
      </w:r>
      <w:r>
        <w:rPr/>
        <w:t>навколишнього середовища</w:t>
      </w:r>
      <w:r>
        <w:rPr>
          <w:spacing w:val="-1"/>
        </w:rPr>
        <w:t> </w:t>
      </w:r>
      <w:r>
        <w:rPr/>
        <w:t>після</w:t>
      </w:r>
      <w:r>
        <w:rPr>
          <w:spacing w:val="-1"/>
        </w:rPr>
        <w:t> </w:t>
      </w:r>
      <w:r>
        <w:rPr/>
        <w:t>закінчення</w:t>
      </w:r>
      <w:r>
        <w:rPr>
          <w:spacing w:val="-1"/>
        </w:rPr>
        <w:t> </w:t>
      </w:r>
      <w:r>
        <w:rPr/>
        <w:t>терміну</w:t>
      </w:r>
      <w:r>
        <w:rPr>
          <w:spacing w:val="-9"/>
        </w:rPr>
        <w:t> </w:t>
      </w:r>
      <w:r>
        <w:rPr/>
        <w:t>служби;</w:t>
      </w:r>
      <w:r>
        <w:rPr>
          <w:spacing w:val="38"/>
        </w:rPr>
        <w:t> </w:t>
      </w:r>
      <w:r>
        <w:rPr/>
        <w:t>утилізація його</w:t>
      </w:r>
      <w:r>
        <w:rPr>
          <w:spacing w:val="-6"/>
        </w:rPr>
        <w:t> </w:t>
      </w:r>
      <w:r>
        <w:rPr/>
        <w:t>проводиться</w:t>
      </w:r>
      <w:r>
        <w:rPr>
          <w:spacing w:val="-3"/>
        </w:rPr>
        <w:t> </w:t>
      </w:r>
      <w:r>
        <w:rPr/>
        <w:t>з урахуванням</w:t>
      </w:r>
      <w:r>
        <w:rPr>
          <w:spacing w:val="-1"/>
        </w:rPr>
        <w:t> </w:t>
      </w:r>
      <w:r>
        <w:rPr/>
        <w:t>діючих в Україні правил і норм з утилізації літієвих батарей.</w:t>
      </w:r>
    </w:p>
    <w:p>
      <w:pPr>
        <w:pStyle w:val="BodyText"/>
        <w:spacing w:before="125"/>
      </w:pPr>
    </w:p>
    <w:p>
      <w:pPr>
        <w:pStyle w:val="Heading1"/>
        <w:numPr>
          <w:ilvl w:val="0"/>
          <w:numId w:val="1"/>
        </w:numPr>
        <w:tabs>
          <w:tab w:pos="857" w:val="left" w:leader="none"/>
        </w:tabs>
        <w:spacing w:line="240" w:lineRule="auto" w:before="0" w:after="0"/>
        <w:ind w:left="857" w:right="0" w:hanging="299"/>
        <w:jc w:val="center"/>
      </w:pPr>
      <w:r>
        <w:rPr>
          <w:spacing w:val="-2"/>
        </w:rPr>
        <w:t>КОМПЛЕКТНІСТЬ</w:t>
      </w:r>
    </w:p>
    <w:p>
      <w:pPr>
        <w:pStyle w:val="BodyText"/>
        <w:spacing w:before="115"/>
        <w:ind w:left="676"/>
      </w:pPr>
      <w:r>
        <w:rPr/>
        <w:t>Комплект</w:t>
      </w:r>
      <w:r>
        <w:rPr>
          <w:spacing w:val="-15"/>
        </w:rPr>
        <w:t> </w:t>
      </w:r>
      <w:r>
        <w:rPr/>
        <w:t>поставки</w:t>
      </w:r>
      <w:r>
        <w:rPr>
          <w:spacing w:val="-13"/>
        </w:rPr>
        <w:t> </w:t>
      </w:r>
      <w:r>
        <w:rPr/>
        <w:t>сповіщувача</w:t>
      </w:r>
      <w:r>
        <w:rPr>
          <w:spacing w:val="-11"/>
        </w:rPr>
        <w:t> </w:t>
      </w:r>
      <w:r>
        <w:rPr/>
        <w:t>повинен</w:t>
      </w:r>
      <w:r>
        <w:rPr>
          <w:spacing w:val="-13"/>
        </w:rPr>
        <w:t> </w:t>
      </w:r>
      <w:r>
        <w:rPr/>
        <w:t>відповідати</w:t>
      </w:r>
      <w:r>
        <w:rPr>
          <w:spacing w:val="-10"/>
        </w:rPr>
        <w:t> </w:t>
      </w:r>
      <w:r>
        <w:rPr/>
        <w:t>наступній</w:t>
      </w:r>
      <w:r>
        <w:rPr>
          <w:spacing w:val="-8"/>
        </w:rPr>
        <w:t> </w:t>
      </w:r>
      <w:r>
        <w:rPr>
          <w:spacing w:val="-2"/>
        </w:rPr>
        <w:t>таблиці.</w:t>
      </w:r>
    </w:p>
    <w:p>
      <w:pPr>
        <w:pStyle w:val="BodyText"/>
        <w:spacing w:after="11"/>
        <w:ind w:left="8293"/>
      </w:pPr>
      <w:r>
        <w:rPr/>
        <w:t>Таблиця</w:t>
      </w:r>
      <w:r>
        <w:rPr>
          <w:spacing w:val="-5"/>
        </w:rPr>
        <w:t> 2.</w:t>
      </w:r>
    </w:p>
    <w:tbl>
      <w:tblPr>
        <w:tblW w:w="0" w:type="auto"/>
        <w:jc w:val="left"/>
        <w:tblInd w:w="7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94"/>
        <w:gridCol w:w="1661"/>
        <w:gridCol w:w="2835"/>
      </w:tblGrid>
      <w:tr>
        <w:trPr>
          <w:trHeight w:val="470" w:hRule="atLeast"/>
        </w:trPr>
        <w:tc>
          <w:tcPr>
            <w:tcW w:w="4294" w:type="dxa"/>
            <w:shd w:val="clear" w:color="auto" w:fill="CCCCCC"/>
          </w:tcPr>
          <w:p>
            <w:pPr>
              <w:pStyle w:val="TableParagraph"/>
              <w:spacing w:before="88"/>
              <w:ind w:left="53" w:righ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Найменування</w:t>
            </w:r>
          </w:p>
        </w:tc>
        <w:tc>
          <w:tcPr>
            <w:tcW w:w="1661" w:type="dxa"/>
            <w:shd w:val="clear" w:color="auto" w:fill="CCCCCC"/>
          </w:tcPr>
          <w:p>
            <w:pPr>
              <w:pStyle w:val="TableParagraph"/>
              <w:spacing w:before="88"/>
              <w:ind w:left="60" w:right="1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Кількість</w:t>
            </w:r>
          </w:p>
        </w:tc>
        <w:tc>
          <w:tcPr>
            <w:tcW w:w="2835" w:type="dxa"/>
            <w:shd w:val="clear" w:color="auto" w:fill="CCCCCC"/>
          </w:tcPr>
          <w:p>
            <w:pPr>
              <w:pStyle w:val="TableParagraph"/>
              <w:spacing w:before="88"/>
              <w:ind w:left="47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Примітка</w:t>
            </w:r>
          </w:p>
        </w:tc>
      </w:tr>
      <w:tr>
        <w:trPr>
          <w:trHeight w:val="585" w:hRule="atLeast"/>
        </w:trPr>
        <w:tc>
          <w:tcPr>
            <w:tcW w:w="4294" w:type="dxa"/>
          </w:tcPr>
          <w:p>
            <w:pPr>
              <w:pStyle w:val="TableParagraph"/>
              <w:spacing w:line="274" w:lineRule="exact" w:before="16"/>
              <w:ind w:left="189" w:firstLine="328"/>
              <w:jc w:val="left"/>
              <w:rPr>
                <w:sz w:val="24"/>
              </w:rPr>
            </w:pPr>
            <w:r>
              <w:rPr>
                <w:sz w:val="24"/>
              </w:rPr>
              <w:t>Сповіщувач пожежний димовий </w:t>
            </w:r>
            <w:r>
              <w:rPr>
                <w:spacing w:val="-2"/>
                <w:sz w:val="24"/>
              </w:rPr>
              <w:t>адресний радіоканальний «SPD-10QR»</w:t>
            </w:r>
          </w:p>
        </w:tc>
        <w:tc>
          <w:tcPr>
            <w:tcW w:w="1661" w:type="dxa"/>
          </w:tcPr>
          <w:p>
            <w:pPr>
              <w:pStyle w:val="TableParagraph"/>
              <w:spacing w:before="143"/>
              <w:ind w:left="60" w:right="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2835" w:type="dxa"/>
          </w:tcPr>
          <w:p>
            <w:pPr>
              <w:pStyle w:val="TableParagraph"/>
              <w:spacing w:before="143"/>
              <w:ind w:left="47"/>
              <w:rPr>
                <w:sz w:val="24"/>
              </w:rPr>
            </w:pPr>
            <w:r>
              <w:rPr>
                <w:sz w:val="24"/>
              </w:rPr>
              <w:t>З </w:t>
            </w:r>
            <w:r>
              <w:rPr>
                <w:spacing w:val="-2"/>
                <w:sz w:val="24"/>
              </w:rPr>
              <w:t>базою</w:t>
            </w:r>
          </w:p>
        </w:tc>
      </w:tr>
      <w:tr>
        <w:trPr>
          <w:trHeight w:val="371" w:hRule="atLeast"/>
        </w:trPr>
        <w:tc>
          <w:tcPr>
            <w:tcW w:w="4294" w:type="dxa"/>
          </w:tcPr>
          <w:p>
            <w:pPr>
              <w:pStyle w:val="TableParagraph"/>
              <w:spacing w:before="40"/>
              <w:ind w:left="53" w:right="10"/>
              <w:rPr>
                <w:sz w:val="24"/>
              </w:rPr>
            </w:pPr>
            <w:r>
              <w:rPr>
                <w:spacing w:val="-2"/>
                <w:sz w:val="24"/>
              </w:rPr>
              <w:t>Паспорт</w:t>
            </w:r>
          </w:p>
        </w:tc>
        <w:tc>
          <w:tcPr>
            <w:tcW w:w="1661" w:type="dxa"/>
          </w:tcPr>
          <w:p>
            <w:pPr>
              <w:pStyle w:val="TableParagraph"/>
              <w:spacing w:before="40"/>
              <w:ind w:left="60" w:right="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2835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24"/>
              </w:rPr>
            </w:pPr>
          </w:p>
        </w:tc>
      </w:tr>
      <w:tr>
        <w:trPr>
          <w:trHeight w:val="321" w:hRule="atLeast"/>
        </w:trPr>
        <w:tc>
          <w:tcPr>
            <w:tcW w:w="4294" w:type="dxa"/>
          </w:tcPr>
          <w:p>
            <w:pPr>
              <w:pStyle w:val="TableParagraph"/>
              <w:spacing w:line="287" w:lineRule="exact" w:before="14"/>
              <w:ind w:left="53"/>
              <w:rPr>
                <w:sz w:val="24"/>
              </w:rPr>
            </w:pPr>
            <w:r>
              <w:rPr>
                <w:sz w:val="24"/>
              </w:rPr>
              <w:t>Комплект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кріплення</w:t>
            </w:r>
          </w:p>
        </w:tc>
        <w:tc>
          <w:tcPr>
            <w:tcW w:w="1661" w:type="dxa"/>
          </w:tcPr>
          <w:p>
            <w:pPr>
              <w:pStyle w:val="TableParagraph"/>
              <w:spacing w:line="287" w:lineRule="exact" w:before="14"/>
              <w:ind w:left="6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2835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24"/>
              </w:rPr>
            </w:pPr>
          </w:p>
        </w:tc>
      </w:tr>
      <w:tr>
        <w:trPr>
          <w:trHeight w:val="340" w:hRule="atLeast"/>
        </w:trPr>
        <w:tc>
          <w:tcPr>
            <w:tcW w:w="4294" w:type="dxa"/>
          </w:tcPr>
          <w:p>
            <w:pPr>
              <w:pStyle w:val="TableParagraph"/>
              <w:spacing w:before="23"/>
              <w:ind w:left="53" w:right="7"/>
              <w:rPr>
                <w:sz w:val="24"/>
              </w:rPr>
            </w:pPr>
            <w:r>
              <w:rPr>
                <w:sz w:val="24"/>
              </w:rPr>
              <w:t>Упаковка </w:t>
            </w:r>
            <w:r>
              <w:rPr>
                <w:spacing w:val="-2"/>
                <w:sz w:val="24"/>
              </w:rPr>
              <w:t>індивідуальна</w:t>
            </w:r>
          </w:p>
        </w:tc>
        <w:tc>
          <w:tcPr>
            <w:tcW w:w="1661" w:type="dxa"/>
          </w:tcPr>
          <w:p>
            <w:pPr>
              <w:pStyle w:val="TableParagraph"/>
              <w:spacing w:before="23"/>
              <w:ind w:left="60" w:right="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2835" w:type="dxa"/>
          </w:tcPr>
          <w:p>
            <w:pPr>
              <w:pStyle w:val="TableParagraph"/>
              <w:ind w:left="0"/>
              <w:jc w:val="left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spacing w:before="273"/>
      </w:pPr>
    </w:p>
    <w:p>
      <w:pPr>
        <w:pStyle w:val="Heading1"/>
        <w:numPr>
          <w:ilvl w:val="0"/>
          <w:numId w:val="1"/>
        </w:numPr>
        <w:tabs>
          <w:tab w:pos="830" w:val="left" w:leader="none"/>
        </w:tabs>
        <w:spacing w:line="240" w:lineRule="auto" w:before="1" w:after="0"/>
        <w:ind w:left="830" w:right="0" w:hanging="299"/>
        <w:jc w:val="center"/>
      </w:pPr>
      <w:r>
        <w:rPr/>
        <w:t>СВІДОЦТВО</w:t>
      </w:r>
      <w:r>
        <w:rPr>
          <w:spacing w:val="-9"/>
        </w:rPr>
        <w:t> </w:t>
      </w:r>
      <w:r>
        <w:rPr/>
        <w:t>ПРО</w:t>
      </w:r>
      <w:r>
        <w:rPr>
          <w:spacing w:val="-5"/>
        </w:rPr>
        <w:t> </w:t>
      </w:r>
      <w:r>
        <w:rPr/>
        <w:t>ПРИЙМАННЯ</w:t>
      </w:r>
      <w:r>
        <w:rPr>
          <w:spacing w:val="-9"/>
        </w:rPr>
        <w:t> </w:t>
      </w:r>
      <w:r>
        <w:rPr/>
        <w:t>І</w:t>
      </w:r>
      <w:r>
        <w:rPr>
          <w:spacing w:val="-6"/>
        </w:rPr>
        <w:t> </w:t>
      </w:r>
      <w:r>
        <w:rPr>
          <w:spacing w:val="-2"/>
        </w:rPr>
        <w:t>УПАКОВКУ</w:t>
      </w:r>
    </w:p>
    <w:p>
      <w:pPr>
        <w:pStyle w:val="BodyText"/>
        <w:spacing w:line="244" w:lineRule="auto" w:before="271"/>
        <w:ind w:left="760" w:right="1299" w:hanging="84"/>
      </w:pPr>
      <w:r>
        <w:rPr/>
        <w:t>Сповіщувач</w:t>
      </w:r>
      <w:r>
        <w:rPr>
          <w:spacing w:val="-15"/>
        </w:rPr>
        <w:t> </w:t>
      </w:r>
      <w:r>
        <w:rPr/>
        <w:t>пожежний</w:t>
      </w:r>
      <w:r>
        <w:rPr>
          <w:spacing w:val="-15"/>
        </w:rPr>
        <w:t> </w:t>
      </w:r>
      <w:r>
        <w:rPr/>
        <w:t>димовий</w:t>
      </w:r>
      <w:r>
        <w:rPr>
          <w:spacing w:val="-12"/>
        </w:rPr>
        <w:t> </w:t>
      </w:r>
      <w:r>
        <w:rPr/>
        <w:t>точковий</w:t>
      </w:r>
      <w:r>
        <w:rPr>
          <w:spacing w:val="-11"/>
        </w:rPr>
        <w:t> </w:t>
      </w:r>
      <w:r>
        <w:rPr/>
        <w:t>адресний</w:t>
      </w:r>
      <w:r>
        <w:rPr>
          <w:spacing w:val="-12"/>
        </w:rPr>
        <w:t> </w:t>
      </w:r>
      <w:r>
        <w:rPr/>
        <w:t>радіоканальний</w:t>
      </w:r>
      <w:r>
        <w:rPr>
          <w:spacing w:val="-11"/>
        </w:rPr>
        <w:t> </w:t>
      </w:r>
      <w:r>
        <w:rPr/>
        <w:t>«SPD-10QR» відповідає ДСТУ EN54-7 та ДСТУ EN54-25 і визнаний придатним до </w:t>
      </w:r>
      <w:r>
        <w:rPr>
          <w:spacing w:val="-2"/>
        </w:rPr>
        <w:t>експлуатації.</w:t>
      </w:r>
    </w:p>
    <w:p>
      <w:pPr>
        <w:pStyle w:val="BodyText"/>
        <w:tabs>
          <w:tab w:pos="2399" w:val="left" w:leader="none"/>
          <w:tab w:pos="3055" w:val="left" w:leader="none"/>
          <w:tab w:pos="3299" w:val="left" w:leader="none"/>
          <w:tab w:pos="3955" w:val="left" w:leader="none"/>
        </w:tabs>
        <w:spacing w:before="209"/>
        <w:ind w:right="3860"/>
        <w:jc w:val="center"/>
      </w:pPr>
      <w:r>
        <w:rPr/>
        <w:t>Дата</w:t>
      </w:r>
      <w:r>
        <w:rPr>
          <w:spacing w:val="-4"/>
        </w:rPr>
        <w:t> </w:t>
      </w:r>
      <w:r>
        <w:rPr>
          <w:spacing w:val="-2"/>
        </w:rPr>
        <w:t>випуску:</w:t>
      </w:r>
      <w:r>
        <w:rPr/>
        <w:tab/>
      </w:r>
      <w:r>
        <w:rPr>
          <w:u w:val="single"/>
        </w:rPr>
        <w:tab/>
      </w:r>
      <w:r>
        <w:rPr/>
        <w:tab/>
      </w:r>
      <w:r>
        <w:rPr>
          <w:u w:val="single"/>
        </w:rPr>
        <w:tab/>
      </w:r>
    </w:p>
    <w:p>
      <w:pPr>
        <w:pStyle w:val="BodyText"/>
        <w:tabs>
          <w:tab w:pos="1034" w:val="left" w:leader="none"/>
        </w:tabs>
        <w:ind w:right="1686"/>
        <w:jc w:val="center"/>
      </w:pPr>
      <w:r>
        <w:rPr>
          <w:spacing w:val="-2"/>
        </w:rPr>
        <w:t>місяць</w:t>
      </w:r>
      <w:r>
        <w:rPr/>
        <w:tab/>
      </w:r>
      <w:r>
        <w:rPr>
          <w:spacing w:val="-5"/>
        </w:rPr>
        <w:t>рік</w:t>
      </w:r>
    </w:p>
    <w:p>
      <w:pPr>
        <w:pStyle w:val="BodyText"/>
        <w:spacing w:line="268" w:lineRule="exact" w:before="146"/>
        <w:ind w:left="1326"/>
      </w:pPr>
      <w:r>
        <w:rPr>
          <w:spacing w:val="-2"/>
        </w:rPr>
        <w:t>Відмітка</w:t>
      </w:r>
    </w:p>
    <w:p>
      <w:pPr>
        <w:pStyle w:val="BodyText"/>
        <w:tabs>
          <w:tab w:pos="5516" w:val="left" w:leader="none"/>
        </w:tabs>
        <w:spacing w:line="268" w:lineRule="exact"/>
        <w:ind w:left="1326"/>
      </w:pPr>
      <w:r>
        <w:rPr/>
        <w:t>представника СТК</w:t>
      </w:r>
      <w:r>
        <w:rPr>
          <w:spacing w:val="80"/>
        </w:rPr>
        <w:t> </w:t>
      </w:r>
      <w:r>
        <w:rPr>
          <w:u w:val="single"/>
        </w:rPr>
        <w:tab/>
      </w:r>
    </w:p>
    <w:sectPr>
      <w:pgSz w:w="11910" w:h="16840"/>
      <w:pgMar w:header="0" w:footer="476" w:top="600" w:bottom="660" w:left="74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  <w:font w:name="Calibri">
    <w:altName w:val="Calibri"/>
    <w:charset w:val="CC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296000">
              <wp:simplePos x="0" y="0"/>
              <wp:positionH relativeFrom="page">
                <wp:posOffset>3704996</wp:posOffset>
              </wp:positionH>
              <wp:positionV relativeFrom="page">
                <wp:posOffset>10249822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91.731995pt;margin-top:807.072632pt;width:13pt;height:15.3pt;mso-position-horizontal-relative:page;mso-position-vertical-relative:page;z-index:-16020480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multiLevelType w:val="hybridMultilevel"/>
    <w:lvl w:ilvl="0">
      <w:start w:val="0"/>
      <w:numFmt w:val="bullet"/>
      <w:lvlText w:val="-"/>
      <w:lvlJc w:val="left"/>
      <w:pPr>
        <w:ind w:left="1103" w:hanging="28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>
      <w:start w:val="0"/>
      <w:numFmt w:val="bullet"/>
      <w:lvlText w:val="•"/>
      <w:lvlJc w:val="left"/>
      <w:pPr>
        <w:ind w:left="2036" w:hanging="284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973" w:hanging="284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909" w:hanging="284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846" w:hanging="284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782" w:hanging="284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719" w:hanging="284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655" w:hanging="284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592" w:hanging="284"/>
      </w:pPr>
      <w:rPr>
        <w:rFonts w:hint="default"/>
        <w:lang w:val="uk-UA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244" w:hanging="20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>
      <w:start w:val="0"/>
      <w:numFmt w:val="bullet"/>
      <w:lvlText w:val="•"/>
      <w:lvlJc w:val="left"/>
      <w:pPr>
        <w:ind w:left="2162" w:hanging="207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085" w:hanging="207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007" w:hanging="207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930" w:hanging="207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852" w:hanging="207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775" w:hanging="207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697" w:hanging="207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620" w:hanging="207"/>
      </w:pPr>
      <w:rPr>
        <w:rFonts w:hint="default"/>
        <w:lang w:val="uk-UA" w:eastAsia="en-US" w:bidi="ar-SA"/>
      </w:rPr>
    </w:lvl>
  </w:abstractNum>
  <w:abstractNum w:abstractNumId="1">
    <w:multiLevelType w:val="hybridMultilevel"/>
    <w:lvl w:ilvl="0">
      <w:start w:val="0"/>
      <w:numFmt w:val="bullet"/>
      <w:lvlText w:val="-"/>
      <w:lvlJc w:val="left"/>
      <w:pPr>
        <w:ind w:left="1021" w:hanging="20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>
      <w:start w:val="0"/>
      <w:numFmt w:val="bullet"/>
      <w:lvlText w:val="•"/>
      <w:lvlJc w:val="left"/>
      <w:pPr>
        <w:ind w:left="1964" w:hanging="200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2909" w:hanging="20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3853" w:hanging="20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4798" w:hanging="20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5742" w:hanging="20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6687" w:hanging="20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7631" w:hanging="20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8576" w:hanging="200"/>
      </w:pPr>
      <w:rPr>
        <w:rFonts w:hint="default"/>
        <w:lang w:val="uk-UA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4134" w:hanging="195"/>
        <w:jc w:val="right"/>
      </w:pPr>
      <w:rPr>
        <w:rFonts w:hint="default"/>
        <w:spacing w:val="0"/>
        <w:w w:val="97"/>
        <w:lang w:val="uk-UA" w:eastAsia="en-US" w:bidi="ar-SA"/>
      </w:rPr>
    </w:lvl>
    <w:lvl w:ilvl="1">
      <w:start w:val="1"/>
      <w:numFmt w:val="decimal"/>
      <w:lvlText w:val="%1.%2"/>
      <w:lvlJc w:val="left"/>
      <w:pPr>
        <w:ind w:left="251" w:hanging="512"/>
        <w:jc w:val="left"/>
      </w:pPr>
      <w:rPr>
        <w:rFonts w:hint="default"/>
        <w:spacing w:val="0"/>
        <w:w w:val="100"/>
        <w:lang w:val="uk-UA" w:eastAsia="en-US" w:bidi="ar-SA"/>
      </w:rPr>
    </w:lvl>
    <w:lvl w:ilvl="2">
      <w:start w:val="1"/>
      <w:numFmt w:val="decimal"/>
      <w:lvlText w:val="%1.%2.%3"/>
      <w:lvlJc w:val="left"/>
      <w:pPr>
        <w:ind w:left="251" w:hanging="51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3">
      <w:start w:val="0"/>
      <w:numFmt w:val="bullet"/>
      <w:lvlText w:val="-"/>
      <w:lvlJc w:val="left"/>
      <w:pPr>
        <w:ind w:left="1242" w:hanging="51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4">
      <w:start w:val="0"/>
      <w:numFmt w:val="bullet"/>
      <w:lvlText w:val="•"/>
      <w:lvlJc w:val="left"/>
      <w:pPr>
        <w:ind w:left="1240" w:hanging="512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1280" w:hanging="512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4140" w:hanging="512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5721" w:hanging="512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7302" w:hanging="512"/>
      </w:pPr>
      <w:rPr>
        <w:rFonts w:hint="default"/>
        <w:lang w:val="uk-UA" w:eastAsia="en-US" w:bidi="ar-SA"/>
      </w:rPr>
    </w:lvl>
  </w:abstract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830" w:hanging="179"/>
      <w:jc w:val="center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uk-UA" w:eastAsia="en-US" w:bidi="ar-SA"/>
    </w:rPr>
  </w:style>
  <w:style w:styleId="Heading2" w:type="paragraph">
    <w:name w:val="Heading 2"/>
    <w:basedOn w:val="Normal"/>
    <w:uiPriority w:val="1"/>
    <w:qFormat/>
    <w:pPr>
      <w:spacing w:before="245"/>
      <w:ind w:left="1096" w:hanging="420"/>
      <w:jc w:val="both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uk-UA" w:eastAsia="en-US" w:bidi="ar-SA"/>
    </w:rPr>
  </w:style>
  <w:style w:styleId="Title" w:type="paragraph">
    <w:name w:val="Title"/>
    <w:basedOn w:val="Normal"/>
    <w:uiPriority w:val="1"/>
    <w:qFormat/>
    <w:pPr>
      <w:ind w:left="4865" w:right="94"/>
      <w:jc w:val="center"/>
    </w:pPr>
    <w:rPr>
      <w:rFonts w:ascii="Times New Roman" w:hAnsi="Times New Roman" w:eastAsia="Times New Roman" w:cs="Times New Roman"/>
      <w:b/>
      <w:bCs/>
      <w:sz w:val="48"/>
      <w:szCs w:val="48"/>
      <w:lang w:val="uk-UA" w:eastAsia="en-US" w:bidi="ar-SA"/>
    </w:rPr>
  </w:style>
  <w:style w:styleId="ListParagraph" w:type="paragraph">
    <w:name w:val="List Paragraph"/>
    <w:basedOn w:val="Normal"/>
    <w:uiPriority w:val="1"/>
    <w:qFormat/>
    <w:pPr>
      <w:spacing w:before="120"/>
      <w:ind w:left="251" w:firstLine="424"/>
      <w:jc w:val="both"/>
    </w:pPr>
    <w:rPr>
      <w:rFonts w:ascii="Times New Roman" w:hAnsi="Times New Roman" w:eastAsia="Times New Roman" w:cs="Times New Roman"/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ind w:left="36"/>
      <w:jc w:val="center"/>
    </w:pPr>
    <w:rPr>
      <w:rFonts w:ascii="Calibri" w:hAnsi="Calibri" w:eastAsia="Calibri" w:cs="Calibri"/>
      <w:lang w:val="uk-UA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jpeg"/><Relationship Id="rId8" Type="http://schemas.openxmlformats.org/officeDocument/2006/relationships/image" Target="media/image3.png"/><Relationship Id="rId9" Type="http://schemas.openxmlformats.org/officeDocument/2006/relationships/image" Target="media/image4.jpeg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2024-01-23T12:19:48Z</dcterms:created>
  <dcterms:modified xsi:type="dcterms:W3CDTF">2024-01-23T12:19:48Z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2024-01-23T00:00:00Z</vt:filetime>
  </property>
  <property fmtid="{D5CDD505-2E9C-101B-9397-08002B2CF9AE}" pid="3" name="LastSaved">
    <vt:filetime>2024-01-23T00:00:00Z</vt:filetime>
  </property>
  <property fmtid="{D5CDD505-2E9C-101B-9397-08002B2CF9AE}" pid="4" name="Producer">
    <vt:lpwstr>Foxit PDF Editor Printer Version 2023.3.0.15856</vt:lpwstr>
  </property>
</Properties>
</file>